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74AD" w14:textId="6C2F7A05" w:rsidR="00A27CB2" w:rsidRDefault="00A27CB2" w:rsidP="00A27CB2">
      <w:pPr>
        <w:autoSpaceDE w:val="0"/>
        <w:spacing w:after="0" w:line="240" w:lineRule="auto"/>
        <w:jc w:val="center"/>
        <w:rPr>
          <w:rFonts w:ascii="Tahoma" w:hAnsi="Tahoma" w:cs="Tahoma"/>
          <w:b/>
          <w:bCs/>
          <w:i/>
          <w:iCs/>
          <w:sz w:val="16"/>
          <w:szCs w:val="16"/>
        </w:rPr>
      </w:pPr>
      <w:r>
        <w:rPr>
          <w:noProof/>
        </w:rPr>
        <w:drawing>
          <wp:inline distT="0" distB="0" distL="0" distR="0" wp14:anchorId="74690F78" wp14:editId="7D835FF5">
            <wp:extent cx="2457450" cy="1047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57450" cy="1047750"/>
                    </a:xfrm>
                    <a:prstGeom prst="rect">
                      <a:avLst/>
                    </a:prstGeom>
                    <a:noFill/>
                    <a:ln>
                      <a:noFill/>
                    </a:ln>
                  </pic:spPr>
                </pic:pic>
              </a:graphicData>
            </a:graphic>
          </wp:inline>
        </w:drawing>
      </w:r>
    </w:p>
    <w:p w14:paraId="5E0475FE" w14:textId="77777777" w:rsidR="00A27CB2" w:rsidRDefault="00A27CB2" w:rsidP="00A27CB2">
      <w:pPr>
        <w:autoSpaceDE w:val="0"/>
        <w:spacing w:after="0" w:line="240" w:lineRule="auto"/>
        <w:jc w:val="right"/>
        <w:rPr>
          <w:rFonts w:ascii="Tahoma" w:hAnsi="Tahoma" w:cs="Tahoma"/>
          <w:b/>
          <w:bCs/>
          <w:i/>
          <w:iCs/>
          <w:sz w:val="16"/>
          <w:szCs w:val="16"/>
        </w:rPr>
      </w:pPr>
    </w:p>
    <w:p w14:paraId="31B5683A" w14:textId="580152FD" w:rsidR="00A27CB2" w:rsidRPr="00284361" w:rsidRDefault="00A27CB2" w:rsidP="00A27CB2">
      <w:pPr>
        <w:autoSpaceDE w:val="0"/>
        <w:spacing w:after="0" w:line="240" w:lineRule="auto"/>
        <w:jc w:val="right"/>
        <w:rPr>
          <w:rFonts w:ascii="Tahoma" w:hAnsi="Tahoma" w:cs="Tahoma"/>
          <w:i/>
          <w:iCs/>
          <w:sz w:val="16"/>
          <w:szCs w:val="16"/>
        </w:rPr>
      </w:pPr>
      <w:r w:rsidRPr="00284361">
        <w:rPr>
          <w:rFonts w:ascii="Tahoma" w:hAnsi="Tahoma" w:cs="Tahoma"/>
          <w:b/>
          <w:bCs/>
          <w:i/>
          <w:iCs/>
          <w:sz w:val="16"/>
          <w:szCs w:val="16"/>
        </w:rPr>
        <w:t xml:space="preserve">ZAŁĄCZNIK NR </w:t>
      </w:r>
      <w:r w:rsidR="00BB77D3">
        <w:rPr>
          <w:rFonts w:ascii="Tahoma" w:hAnsi="Tahoma" w:cs="Tahoma"/>
          <w:b/>
          <w:bCs/>
          <w:i/>
          <w:iCs/>
          <w:sz w:val="16"/>
          <w:szCs w:val="16"/>
        </w:rPr>
        <w:t>2.</w:t>
      </w:r>
      <w:r w:rsidRPr="00284361">
        <w:rPr>
          <w:rFonts w:ascii="Tahoma" w:hAnsi="Tahoma" w:cs="Tahoma"/>
          <w:b/>
          <w:bCs/>
          <w:i/>
          <w:iCs/>
          <w:sz w:val="16"/>
          <w:szCs w:val="16"/>
        </w:rPr>
        <w:t>1</w:t>
      </w:r>
      <w:r w:rsidRPr="00284361">
        <w:rPr>
          <w:rFonts w:ascii="Tahoma" w:hAnsi="Tahoma" w:cs="Tahoma"/>
          <w:i/>
          <w:iCs/>
          <w:sz w:val="16"/>
          <w:szCs w:val="16"/>
        </w:rPr>
        <w:br/>
        <w:t>do Specyfikacji Istotnych Warunków Zamówienia</w:t>
      </w:r>
    </w:p>
    <w:p w14:paraId="176C498C" w14:textId="33C44C3B" w:rsidR="00A27CB2" w:rsidRPr="00284361" w:rsidRDefault="00A27CB2" w:rsidP="00A27CB2">
      <w:pPr>
        <w:autoSpaceDE w:val="0"/>
        <w:spacing w:after="0" w:line="240" w:lineRule="auto"/>
        <w:jc w:val="right"/>
        <w:rPr>
          <w:rFonts w:ascii="Tahoma" w:hAnsi="Tahoma" w:cs="Tahoma"/>
          <w:i/>
          <w:iCs/>
          <w:sz w:val="16"/>
          <w:szCs w:val="16"/>
        </w:rPr>
      </w:pPr>
      <w:r w:rsidRPr="00284361">
        <w:rPr>
          <w:rFonts w:ascii="Tahoma" w:hAnsi="Tahoma" w:cs="Tahoma"/>
          <w:i/>
          <w:iCs/>
          <w:sz w:val="16"/>
          <w:szCs w:val="16"/>
        </w:rPr>
        <w:t xml:space="preserve">(nr sprawy: </w:t>
      </w:r>
      <w:r>
        <w:rPr>
          <w:rFonts w:ascii="Tahoma" w:hAnsi="Tahoma" w:cs="Tahoma"/>
          <w:i/>
          <w:iCs/>
          <w:sz w:val="16"/>
          <w:szCs w:val="16"/>
        </w:rPr>
        <w:t>6/</w:t>
      </w:r>
      <w:r w:rsidRPr="00284361">
        <w:rPr>
          <w:rFonts w:ascii="Tahoma" w:hAnsi="Tahoma" w:cs="Tahoma"/>
          <w:i/>
          <w:iCs/>
          <w:sz w:val="16"/>
          <w:szCs w:val="16"/>
        </w:rPr>
        <w:t>PN/CKZ/2020)</w:t>
      </w:r>
    </w:p>
    <w:p w14:paraId="700A01A2" w14:textId="77777777" w:rsidR="00A27CB2" w:rsidRDefault="00A27CB2" w:rsidP="00A27CB2">
      <w:pPr>
        <w:autoSpaceDE w:val="0"/>
        <w:spacing w:after="0" w:line="240" w:lineRule="auto"/>
        <w:jc w:val="center"/>
        <w:rPr>
          <w:rFonts w:ascii="Tahoma" w:hAnsi="Tahoma" w:cs="Tahoma"/>
          <w:b/>
          <w:iCs/>
          <w:sz w:val="18"/>
          <w:szCs w:val="18"/>
        </w:rPr>
      </w:pPr>
    </w:p>
    <w:p w14:paraId="34C14BDF" w14:textId="77777777" w:rsidR="00BB77D3" w:rsidRPr="00A0719E" w:rsidRDefault="00BB77D3" w:rsidP="00BB77D3">
      <w:pPr>
        <w:tabs>
          <w:tab w:val="left" w:pos="0"/>
          <w:tab w:val="left" w:pos="1440"/>
          <w:tab w:val="left" w:pos="1620"/>
        </w:tabs>
        <w:autoSpaceDE w:val="0"/>
        <w:jc w:val="center"/>
        <w:rPr>
          <w:rFonts w:ascii="Tahoma" w:hAnsi="Tahoma" w:cs="Tahoma"/>
          <w:b/>
          <w:szCs w:val="20"/>
          <w:u w:val="single"/>
        </w:rPr>
      </w:pPr>
      <w:r w:rsidRPr="00A0719E">
        <w:rPr>
          <w:rFonts w:ascii="Tahoma" w:hAnsi="Tahoma" w:cs="Tahoma"/>
          <w:b/>
          <w:szCs w:val="20"/>
          <w:u w:val="single"/>
        </w:rPr>
        <w:t xml:space="preserve">Wykaz parametrów technicznych </w:t>
      </w:r>
    </w:p>
    <w:p w14:paraId="6E8D4FFC" w14:textId="77777777" w:rsidR="00BB77D3" w:rsidRPr="00A70443" w:rsidRDefault="00BB77D3" w:rsidP="00BB77D3">
      <w:pPr>
        <w:tabs>
          <w:tab w:val="left" w:pos="0"/>
          <w:tab w:val="left" w:pos="1440"/>
          <w:tab w:val="left" w:pos="1620"/>
        </w:tabs>
        <w:autoSpaceDE w:val="0"/>
        <w:jc w:val="center"/>
        <w:rPr>
          <w:rFonts w:ascii="Tahoma" w:hAnsi="Tahoma" w:cs="Tahoma"/>
          <w:b/>
          <w:szCs w:val="20"/>
          <w:u w:val="single"/>
        </w:rPr>
      </w:pPr>
      <w:r w:rsidRPr="00A0719E">
        <w:rPr>
          <w:rFonts w:ascii="Tahoma" w:hAnsi="Tahoma" w:cs="Tahoma"/>
          <w:b/>
          <w:szCs w:val="20"/>
          <w:u w:val="single"/>
        </w:rPr>
        <w:t>Komputer z monitorem i oprogramowaniem</w:t>
      </w:r>
    </w:p>
    <w:p w14:paraId="3E426DC2" w14:textId="77777777" w:rsidR="00BB77D3" w:rsidRPr="00A70443" w:rsidRDefault="00BB77D3" w:rsidP="00BB77D3">
      <w:pPr>
        <w:autoSpaceDE w:val="0"/>
        <w:autoSpaceDN w:val="0"/>
        <w:adjustRightInd w:val="0"/>
        <w:jc w:val="both"/>
        <w:rPr>
          <w:rFonts w:ascii="Tahoma" w:eastAsia="Calibri" w:hAnsi="Tahoma" w:cs="Tahoma"/>
          <w:b/>
          <w:sz w:val="20"/>
          <w:szCs w:val="20"/>
        </w:rPr>
      </w:pPr>
    </w:p>
    <w:p w14:paraId="15798505" w14:textId="77777777" w:rsidR="00BB77D3" w:rsidRPr="00A70443" w:rsidRDefault="00BB77D3" w:rsidP="00BB77D3">
      <w:pPr>
        <w:autoSpaceDE w:val="0"/>
        <w:autoSpaceDN w:val="0"/>
        <w:adjustRightInd w:val="0"/>
        <w:jc w:val="both"/>
        <w:rPr>
          <w:rFonts w:ascii="Tahoma" w:eastAsia="Calibri" w:hAnsi="Tahoma" w:cs="Tahoma"/>
          <w:sz w:val="20"/>
          <w:szCs w:val="20"/>
        </w:rPr>
      </w:pPr>
      <w:r w:rsidRPr="00A70443">
        <w:rPr>
          <w:rFonts w:ascii="Tahoma" w:eastAsia="Calibri" w:hAnsi="Tahoma" w:cs="Tahoma"/>
          <w:b/>
          <w:sz w:val="20"/>
          <w:szCs w:val="20"/>
        </w:rPr>
        <w:t>Uwaga:</w:t>
      </w:r>
      <w:r w:rsidRPr="00A70443">
        <w:rPr>
          <w:rFonts w:ascii="Tahoma" w:eastAsia="Calibri" w:hAnsi="Tahoma" w:cs="Tahoma"/>
          <w:sz w:val="20"/>
          <w:szCs w:val="20"/>
        </w:rPr>
        <w:t xml:space="preserve"> </w:t>
      </w:r>
    </w:p>
    <w:p w14:paraId="71F0C69D" w14:textId="77777777" w:rsidR="00BB77D3" w:rsidRPr="00A70443" w:rsidRDefault="00BB77D3" w:rsidP="00BB77D3">
      <w:pPr>
        <w:autoSpaceDE w:val="0"/>
        <w:autoSpaceDN w:val="0"/>
        <w:adjustRightInd w:val="0"/>
        <w:jc w:val="both"/>
        <w:rPr>
          <w:rFonts w:ascii="Tahoma" w:eastAsia="Calibri" w:hAnsi="Tahoma" w:cs="Tahoma"/>
          <w:b/>
          <w:sz w:val="20"/>
          <w:szCs w:val="20"/>
        </w:rPr>
      </w:pPr>
      <w:r w:rsidRPr="00A70443">
        <w:rPr>
          <w:rFonts w:ascii="Tahoma" w:eastAsia="Calibri" w:hAnsi="Tahoma" w:cs="Tahoma"/>
          <w:sz w:val="20"/>
          <w:szCs w:val="20"/>
        </w:rPr>
        <w:t xml:space="preserve">W przypadku spełnienia poniższych wymagań należy zaznaczyć </w:t>
      </w:r>
      <w:r w:rsidRPr="00A70443">
        <w:rPr>
          <w:rFonts w:ascii="Tahoma" w:eastAsia="Calibri" w:hAnsi="Tahoma" w:cs="Tahoma"/>
          <w:b/>
          <w:sz w:val="20"/>
          <w:szCs w:val="20"/>
        </w:rPr>
        <w:t>„spełnia”.</w:t>
      </w:r>
    </w:p>
    <w:p w14:paraId="5245DD72" w14:textId="5A09E742" w:rsidR="00BB77D3" w:rsidRPr="00BB77D3" w:rsidRDefault="00BB77D3" w:rsidP="00BB77D3">
      <w:pPr>
        <w:tabs>
          <w:tab w:val="left" w:pos="0"/>
          <w:tab w:val="left" w:pos="1440"/>
          <w:tab w:val="left" w:pos="1620"/>
        </w:tabs>
        <w:autoSpaceDE w:val="0"/>
        <w:jc w:val="both"/>
        <w:rPr>
          <w:rFonts w:ascii="Tahoma" w:eastAsia="Calibri" w:hAnsi="Tahoma" w:cs="Tahoma"/>
          <w:sz w:val="20"/>
          <w:szCs w:val="20"/>
        </w:rPr>
      </w:pPr>
      <w:r w:rsidRPr="00A70443">
        <w:rPr>
          <w:rFonts w:ascii="Tahoma" w:eastAsia="Calibri" w:hAnsi="Tahoma" w:cs="Tahoma"/>
          <w:sz w:val="20"/>
          <w:szCs w:val="20"/>
        </w:rPr>
        <w:t xml:space="preserve">Zaznaczenie „nie spełnia” w którymkolwiek z punktów, skutkować będzie odrzuceniem oferty, jako nieodpowiadającej treści </w:t>
      </w:r>
      <w:proofErr w:type="spellStart"/>
      <w:r w:rsidRPr="00A70443">
        <w:rPr>
          <w:rFonts w:ascii="Tahoma" w:eastAsia="Calibri" w:hAnsi="Tahoma" w:cs="Tahoma"/>
          <w:sz w:val="20"/>
          <w:szCs w:val="20"/>
        </w:rPr>
        <w:t>siwz</w:t>
      </w:r>
      <w:proofErr w:type="spellEnd"/>
      <w:r w:rsidRPr="00A70443">
        <w:rPr>
          <w:rFonts w:ascii="Tahoma" w:eastAsia="Calibri" w:hAnsi="Tahoma" w:cs="Tahoma"/>
          <w:sz w:val="20"/>
          <w:szCs w:val="20"/>
        </w:rPr>
        <w:t>.</w:t>
      </w:r>
    </w:p>
    <w:p w14:paraId="5D4D3F38"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Producent: ………………………………………………………..</w:t>
      </w:r>
    </w:p>
    <w:p w14:paraId="777F3B41"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Model: ………………………………………………………..</w:t>
      </w:r>
    </w:p>
    <w:p w14:paraId="67112CBD"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Typ: ………………………………………………………..</w:t>
      </w:r>
    </w:p>
    <w:p w14:paraId="18EE3FE1" w14:textId="77777777" w:rsidR="00BB77D3" w:rsidRDefault="00BB77D3" w:rsidP="00BB77D3">
      <w:pPr>
        <w:spacing w:line="288" w:lineRule="auto"/>
        <w:rPr>
          <w:rFonts w:ascii="Tahoma" w:eastAsia="Calibri" w:hAnsi="Tahoma" w:cs="Tahoma"/>
          <w:b/>
          <w:sz w:val="18"/>
          <w:szCs w:val="18"/>
        </w:rPr>
      </w:pPr>
      <w:r>
        <w:rPr>
          <w:rFonts w:ascii="Tahoma" w:eastAsia="Times New Roman" w:hAnsi="Tahoma" w:cs="Tahoma"/>
          <w:sz w:val="18"/>
          <w:szCs w:val="18"/>
        </w:rPr>
        <w:t>Rok produkcji: ………………………………………………………..</w:t>
      </w:r>
    </w:p>
    <w:p w14:paraId="07155FD3" w14:textId="77777777" w:rsidR="00BB77D3" w:rsidRPr="00A70443" w:rsidRDefault="00BB77D3" w:rsidP="00BB77D3">
      <w:pPr>
        <w:tabs>
          <w:tab w:val="left" w:pos="0"/>
          <w:tab w:val="left" w:pos="1440"/>
          <w:tab w:val="left" w:pos="1620"/>
        </w:tabs>
        <w:autoSpaceDE w:val="0"/>
        <w:rPr>
          <w:rFonts w:ascii="Tahoma" w:hAnsi="Tahoma" w:cs="Tahoma"/>
          <w:b/>
          <w:i/>
          <w:sz w:val="20"/>
          <w:szCs w:val="20"/>
        </w:rPr>
      </w:pPr>
    </w:p>
    <w:p w14:paraId="6F839556" w14:textId="77777777" w:rsidR="007E7688" w:rsidRPr="00A27CB2" w:rsidRDefault="007E7688" w:rsidP="001F1036">
      <w:pPr>
        <w:autoSpaceDE w:val="0"/>
        <w:autoSpaceDN w:val="0"/>
        <w:adjustRightInd w:val="0"/>
        <w:spacing w:after="0" w:line="240" w:lineRule="auto"/>
        <w:rPr>
          <w:rFonts w:ascii="Tahoma" w:hAnsi="Tahoma" w:cs="Tahoma"/>
          <w:b/>
          <w:sz w:val="18"/>
          <w:szCs w:val="18"/>
        </w:rPr>
      </w:pPr>
    </w:p>
    <w:tbl>
      <w:tblPr>
        <w:tblStyle w:val="Tabela-Siatka"/>
        <w:tblW w:w="8954" w:type="dxa"/>
        <w:tblInd w:w="108" w:type="dxa"/>
        <w:tblLook w:val="04A0" w:firstRow="1" w:lastRow="0" w:firstColumn="1" w:lastColumn="0" w:noHBand="0" w:noVBand="1"/>
      </w:tblPr>
      <w:tblGrid>
        <w:gridCol w:w="447"/>
        <w:gridCol w:w="1660"/>
        <w:gridCol w:w="510"/>
        <w:gridCol w:w="4675"/>
        <w:gridCol w:w="1662"/>
      </w:tblGrid>
      <w:tr w:rsidR="00BB77D3" w:rsidRPr="00A27CB2" w14:paraId="4BD7CBF9" w14:textId="25B71A27" w:rsidTr="00BB77D3">
        <w:tc>
          <w:tcPr>
            <w:tcW w:w="447" w:type="dxa"/>
            <w:tcBorders>
              <w:top w:val="single" w:sz="4" w:space="0" w:color="auto"/>
              <w:left w:val="single" w:sz="4" w:space="0" w:color="auto"/>
              <w:bottom w:val="single" w:sz="4" w:space="0" w:color="auto"/>
              <w:right w:val="single" w:sz="4" w:space="0" w:color="auto"/>
            </w:tcBorders>
            <w:hideMark/>
          </w:tcPr>
          <w:p w14:paraId="34BFC44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LP</w:t>
            </w:r>
          </w:p>
        </w:tc>
        <w:tc>
          <w:tcPr>
            <w:tcW w:w="1660" w:type="dxa"/>
            <w:tcBorders>
              <w:top w:val="single" w:sz="4" w:space="0" w:color="auto"/>
              <w:left w:val="single" w:sz="4" w:space="0" w:color="auto"/>
              <w:bottom w:val="single" w:sz="4" w:space="0" w:color="auto"/>
              <w:right w:val="single" w:sz="4" w:space="0" w:color="auto"/>
            </w:tcBorders>
            <w:hideMark/>
          </w:tcPr>
          <w:p w14:paraId="3BDA43A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ATRYBUT</w:t>
            </w:r>
          </w:p>
        </w:tc>
        <w:tc>
          <w:tcPr>
            <w:tcW w:w="5185" w:type="dxa"/>
            <w:gridSpan w:val="2"/>
            <w:tcBorders>
              <w:top w:val="single" w:sz="4" w:space="0" w:color="auto"/>
              <w:left w:val="single" w:sz="4" w:space="0" w:color="auto"/>
              <w:bottom w:val="single" w:sz="4" w:space="0" w:color="auto"/>
              <w:right w:val="single" w:sz="4" w:space="0" w:color="auto"/>
            </w:tcBorders>
            <w:hideMark/>
          </w:tcPr>
          <w:p w14:paraId="3F62C978"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OPIS ATRYBUTU - WYMAGANIA MINIMALNE</w:t>
            </w:r>
          </w:p>
        </w:tc>
        <w:tc>
          <w:tcPr>
            <w:tcW w:w="1662" w:type="dxa"/>
            <w:tcBorders>
              <w:top w:val="single" w:sz="4" w:space="0" w:color="auto"/>
              <w:left w:val="single" w:sz="4" w:space="0" w:color="auto"/>
              <w:bottom w:val="single" w:sz="4" w:space="0" w:color="auto"/>
              <w:right w:val="single" w:sz="4" w:space="0" w:color="auto"/>
            </w:tcBorders>
          </w:tcPr>
          <w:p w14:paraId="1F854654" w14:textId="77777777" w:rsidR="00BB77D3" w:rsidRDefault="00BB77D3" w:rsidP="00BB77D3">
            <w:pPr>
              <w:spacing w:line="288" w:lineRule="auto"/>
              <w:rPr>
                <w:rFonts w:ascii="Tahoma" w:eastAsia="Calibri" w:hAnsi="Tahoma" w:cs="Tahoma"/>
                <w:b/>
                <w:sz w:val="18"/>
                <w:szCs w:val="18"/>
                <w:u w:val="single"/>
              </w:rPr>
            </w:pPr>
            <w:r>
              <w:rPr>
                <w:rFonts w:ascii="Tahoma" w:eastAsia="Calibri" w:hAnsi="Tahoma" w:cs="Tahoma"/>
                <w:b/>
                <w:sz w:val="18"/>
                <w:szCs w:val="18"/>
                <w:u w:val="single"/>
              </w:rPr>
              <w:t>PARAMETRY OFEROWANE</w:t>
            </w:r>
          </w:p>
          <w:p w14:paraId="7C731159" w14:textId="77777777" w:rsidR="00BB77D3" w:rsidRPr="00A27CB2" w:rsidRDefault="00BB77D3" w:rsidP="007E7688">
            <w:pPr>
              <w:autoSpaceDE w:val="0"/>
              <w:autoSpaceDN w:val="0"/>
              <w:adjustRightInd w:val="0"/>
              <w:jc w:val="center"/>
              <w:rPr>
                <w:rFonts w:ascii="Tahoma" w:hAnsi="Tahoma" w:cs="Tahoma"/>
                <w:b/>
                <w:bCs/>
                <w:sz w:val="18"/>
                <w:szCs w:val="18"/>
                <w:lang w:val="cs-CZ"/>
              </w:rPr>
            </w:pPr>
          </w:p>
        </w:tc>
      </w:tr>
      <w:tr w:rsidR="00BB77D3" w:rsidRPr="00A27CB2" w14:paraId="528DEE1A" w14:textId="656D7299" w:rsidTr="00BB77D3">
        <w:tc>
          <w:tcPr>
            <w:tcW w:w="447" w:type="dxa"/>
            <w:tcBorders>
              <w:top w:val="single" w:sz="4" w:space="0" w:color="auto"/>
              <w:left w:val="single" w:sz="4" w:space="0" w:color="auto"/>
              <w:bottom w:val="single" w:sz="4" w:space="0" w:color="auto"/>
              <w:right w:val="single" w:sz="4" w:space="0" w:color="auto"/>
            </w:tcBorders>
            <w:hideMark/>
          </w:tcPr>
          <w:p w14:paraId="30B8DEF5"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w:t>
            </w:r>
          </w:p>
        </w:tc>
        <w:tc>
          <w:tcPr>
            <w:tcW w:w="1660" w:type="dxa"/>
            <w:tcBorders>
              <w:top w:val="single" w:sz="4" w:space="0" w:color="auto"/>
              <w:left w:val="single" w:sz="4" w:space="0" w:color="auto"/>
              <w:bottom w:val="single" w:sz="4" w:space="0" w:color="auto"/>
              <w:right w:val="single" w:sz="4" w:space="0" w:color="auto"/>
            </w:tcBorders>
            <w:hideMark/>
          </w:tcPr>
          <w:p w14:paraId="3F4E2C21"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Obudowa</w:t>
            </w:r>
          </w:p>
        </w:tc>
        <w:tc>
          <w:tcPr>
            <w:tcW w:w="5185" w:type="dxa"/>
            <w:gridSpan w:val="2"/>
            <w:tcBorders>
              <w:top w:val="single" w:sz="4" w:space="0" w:color="auto"/>
              <w:left w:val="single" w:sz="4" w:space="0" w:color="auto"/>
              <w:bottom w:val="single" w:sz="4" w:space="0" w:color="auto"/>
              <w:right w:val="single" w:sz="4" w:space="0" w:color="auto"/>
            </w:tcBorders>
            <w:hideMark/>
          </w:tcPr>
          <w:p w14:paraId="34FFC0A3" w14:textId="5898EF24" w:rsidR="00BB77D3" w:rsidRPr="00A27CB2" w:rsidRDefault="00BB77D3" w:rsidP="007E7688">
            <w:pPr>
              <w:jc w:val="both"/>
              <w:rPr>
                <w:rFonts w:ascii="Tahoma" w:hAnsi="Tahoma" w:cs="Tahoma"/>
                <w:sz w:val="18"/>
                <w:szCs w:val="18"/>
                <w:lang w:val="cs-CZ"/>
              </w:rPr>
            </w:pPr>
            <w:r w:rsidRPr="00A27CB2">
              <w:rPr>
                <w:rFonts w:ascii="Tahoma" w:hAnsi="Tahoma" w:cs="Tahoma"/>
                <w:sz w:val="18"/>
                <w:szCs w:val="18"/>
                <w:lang w:val="cs-CZ"/>
              </w:rPr>
              <w:t xml:space="preserve">Typ tower </w:t>
            </w:r>
            <w:r w:rsidRPr="00A27CB2">
              <w:rPr>
                <w:rFonts w:ascii="Tahoma" w:hAnsi="Tahoma" w:cs="Tahoma"/>
                <w:sz w:val="18"/>
                <w:szCs w:val="18"/>
              </w:rPr>
              <w:t xml:space="preserve">Small Form </w:t>
            </w:r>
            <w:proofErr w:type="spellStart"/>
            <w:r w:rsidRPr="00A27CB2">
              <w:rPr>
                <w:rFonts w:ascii="Tahoma" w:hAnsi="Tahoma" w:cs="Tahoma"/>
                <w:sz w:val="18"/>
                <w:szCs w:val="18"/>
              </w:rPr>
              <w:t>Factor</w:t>
            </w:r>
            <w:proofErr w:type="spellEnd"/>
            <w:r w:rsidRPr="00A27CB2">
              <w:rPr>
                <w:rFonts w:ascii="Tahoma" w:hAnsi="Tahoma" w:cs="Tahoma"/>
                <w:sz w:val="18"/>
                <w:szCs w:val="18"/>
                <w:lang w:val="cs-CZ"/>
              </w:rPr>
              <w:t xml:space="preserve"> umożliwiająca instalację (w sposób przewidziany przez producenta): 1 szt. napędu optycznego w wersji slim, 1 sztukę urządzenia o rozmiarze 3,5“ lub dwóch szt. o rozmiarze 2,5” (zamiennie z 3,5“), miejsce na czytnik kart </w:t>
            </w:r>
            <w:r w:rsidRPr="00A27CB2">
              <w:rPr>
                <w:rStyle w:val="fontstyle86"/>
                <w:rFonts w:ascii="Tahoma" w:hAnsi="Tahoma" w:cs="Tahoma"/>
                <w:sz w:val="18"/>
                <w:szCs w:val="18"/>
                <w:lang w:val="cs-CZ"/>
              </w:rPr>
              <w:t>pamięci</w:t>
            </w:r>
            <w:r w:rsidRPr="00A27CB2">
              <w:rPr>
                <w:rFonts w:ascii="Tahoma" w:hAnsi="Tahoma" w:cs="Tahoma"/>
                <w:sz w:val="18"/>
                <w:szCs w:val="18"/>
                <w:lang w:val="cs-CZ"/>
              </w:rPr>
              <w:t xml:space="preserve">. Złącza USB 3.0 x 2 na przednim panelu, gniazdo słuchawkowe (combo lub słuchawki + mikrofon) na przednim panelu. </w:t>
            </w:r>
            <w:r w:rsidRPr="00A27CB2">
              <w:rPr>
                <w:rFonts w:ascii="Tahoma" w:hAnsi="Tahoma" w:cs="Tahoma"/>
                <w:sz w:val="18"/>
                <w:szCs w:val="18"/>
              </w:rPr>
              <w:t xml:space="preserve">Wymiary maksymalne -  szerokość: 100 mm; wysokość: 300 mm;  głębokość: 300 mm   </w:t>
            </w:r>
          </w:p>
        </w:tc>
        <w:tc>
          <w:tcPr>
            <w:tcW w:w="1662" w:type="dxa"/>
            <w:tcBorders>
              <w:top w:val="single" w:sz="4" w:space="0" w:color="auto"/>
              <w:left w:val="single" w:sz="4" w:space="0" w:color="auto"/>
              <w:bottom w:val="single" w:sz="4" w:space="0" w:color="auto"/>
              <w:right w:val="single" w:sz="4" w:space="0" w:color="auto"/>
            </w:tcBorders>
          </w:tcPr>
          <w:p w14:paraId="29B8C21D"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2D24DBF" w14:textId="77777777" w:rsidR="00BB77D3" w:rsidRPr="00A27CB2" w:rsidRDefault="00BB77D3" w:rsidP="007E7688">
            <w:pPr>
              <w:jc w:val="both"/>
              <w:rPr>
                <w:rFonts w:ascii="Tahoma" w:hAnsi="Tahoma" w:cs="Tahoma"/>
                <w:sz w:val="18"/>
                <w:szCs w:val="18"/>
                <w:lang w:val="cs-CZ"/>
              </w:rPr>
            </w:pPr>
          </w:p>
        </w:tc>
      </w:tr>
      <w:tr w:rsidR="00BB77D3" w:rsidRPr="00A27CB2" w14:paraId="44A68D41" w14:textId="48FD5D05" w:rsidTr="00BB77D3">
        <w:tc>
          <w:tcPr>
            <w:tcW w:w="447" w:type="dxa"/>
            <w:tcBorders>
              <w:top w:val="single" w:sz="4" w:space="0" w:color="auto"/>
              <w:left w:val="single" w:sz="4" w:space="0" w:color="auto"/>
              <w:bottom w:val="single" w:sz="4" w:space="0" w:color="auto"/>
              <w:right w:val="single" w:sz="4" w:space="0" w:color="auto"/>
            </w:tcBorders>
            <w:hideMark/>
          </w:tcPr>
          <w:p w14:paraId="29F440D3"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2</w:t>
            </w:r>
          </w:p>
        </w:tc>
        <w:tc>
          <w:tcPr>
            <w:tcW w:w="1660" w:type="dxa"/>
            <w:tcBorders>
              <w:top w:val="single" w:sz="4" w:space="0" w:color="auto"/>
              <w:left w:val="single" w:sz="4" w:space="0" w:color="auto"/>
              <w:bottom w:val="single" w:sz="4" w:space="0" w:color="auto"/>
              <w:right w:val="single" w:sz="4" w:space="0" w:color="auto"/>
            </w:tcBorders>
            <w:hideMark/>
          </w:tcPr>
          <w:p w14:paraId="1A67AF47"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Zasilacz</w:t>
            </w:r>
          </w:p>
        </w:tc>
        <w:tc>
          <w:tcPr>
            <w:tcW w:w="5185" w:type="dxa"/>
            <w:gridSpan w:val="2"/>
            <w:tcBorders>
              <w:top w:val="single" w:sz="4" w:space="0" w:color="auto"/>
              <w:left w:val="single" w:sz="4" w:space="0" w:color="auto"/>
              <w:bottom w:val="single" w:sz="4" w:space="0" w:color="auto"/>
              <w:right w:val="single" w:sz="4" w:space="0" w:color="auto"/>
            </w:tcBorders>
            <w:hideMark/>
          </w:tcPr>
          <w:p w14:paraId="16BBFB5B" w14:textId="1D97716E"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sz w:val="18"/>
                <w:szCs w:val="18"/>
                <w:lang w:val="cs-CZ"/>
              </w:rPr>
              <w:t xml:space="preserve">Zasilacz ATX, kompatybilny z obudową SFF, o mocy adekwatnej do zaproponowanego zestawu, </w:t>
            </w:r>
            <w:r w:rsidRPr="00A27CB2">
              <w:rPr>
                <w:rFonts w:ascii="Tahoma" w:hAnsi="Tahoma" w:cs="Tahoma"/>
                <w:sz w:val="18"/>
                <w:szCs w:val="18"/>
              </w:rPr>
              <w:t xml:space="preserve">umożliwiający bezproblemową pracę komputera przy pełnym wyposażeniu w dodatkowe urządzenia podpięte przez porty i </w:t>
            </w:r>
            <w:proofErr w:type="spellStart"/>
            <w:r w:rsidRPr="00A27CB2">
              <w:rPr>
                <w:rFonts w:ascii="Tahoma" w:hAnsi="Tahoma" w:cs="Tahoma"/>
                <w:sz w:val="18"/>
                <w:szCs w:val="18"/>
              </w:rPr>
              <w:t>sloty</w:t>
            </w:r>
            <w:proofErr w:type="spellEnd"/>
            <w:r w:rsidRPr="00A27CB2">
              <w:rPr>
                <w:rFonts w:ascii="Tahoma" w:hAnsi="Tahoma" w:cs="Tahoma"/>
                <w:sz w:val="18"/>
                <w:szCs w:val="18"/>
              </w:rPr>
              <w:t xml:space="preserve"> rozszerzeń - przy pełnym obciążeniu minimalna sprawność EPA na poziomie </w:t>
            </w:r>
            <w:proofErr w:type="spellStart"/>
            <w:r w:rsidRPr="00A27CB2">
              <w:rPr>
                <w:rFonts w:ascii="Tahoma" w:hAnsi="Tahoma" w:cs="Tahoma"/>
                <w:sz w:val="18"/>
                <w:szCs w:val="18"/>
              </w:rPr>
              <w:t>Bronze</w:t>
            </w:r>
            <w:proofErr w:type="spellEnd"/>
            <w:r w:rsidRPr="00A27CB2">
              <w:rPr>
                <w:rFonts w:ascii="Tahoma" w:hAnsi="Tahoma" w:cs="Tahoma"/>
                <w:sz w:val="18"/>
                <w:szCs w:val="18"/>
              </w:rPr>
              <w:t>.</w:t>
            </w:r>
          </w:p>
        </w:tc>
        <w:tc>
          <w:tcPr>
            <w:tcW w:w="1662" w:type="dxa"/>
            <w:tcBorders>
              <w:top w:val="single" w:sz="4" w:space="0" w:color="auto"/>
              <w:left w:val="single" w:sz="4" w:space="0" w:color="auto"/>
              <w:bottom w:val="single" w:sz="4" w:space="0" w:color="auto"/>
              <w:right w:val="single" w:sz="4" w:space="0" w:color="auto"/>
            </w:tcBorders>
          </w:tcPr>
          <w:p w14:paraId="2FFBA03D"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AE67158"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2458198E" w14:textId="3596FF5B" w:rsidTr="00BB77D3">
        <w:tc>
          <w:tcPr>
            <w:tcW w:w="447" w:type="dxa"/>
            <w:tcBorders>
              <w:top w:val="single" w:sz="4" w:space="0" w:color="auto"/>
              <w:left w:val="single" w:sz="4" w:space="0" w:color="auto"/>
              <w:bottom w:val="single" w:sz="4" w:space="0" w:color="auto"/>
              <w:right w:val="single" w:sz="4" w:space="0" w:color="auto"/>
            </w:tcBorders>
            <w:hideMark/>
          </w:tcPr>
          <w:p w14:paraId="4485BD1F"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3</w:t>
            </w:r>
          </w:p>
        </w:tc>
        <w:tc>
          <w:tcPr>
            <w:tcW w:w="1660" w:type="dxa"/>
            <w:tcBorders>
              <w:top w:val="single" w:sz="4" w:space="0" w:color="auto"/>
              <w:left w:val="single" w:sz="4" w:space="0" w:color="auto"/>
              <w:bottom w:val="single" w:sz="4" w:space="0" w:color="auto"/>
              <w:right w:val="single" w:sz="4" w:space="0" w:color="auto"/>
            </w:tcBorders>
            <w:hideMark/>
          </w:tcPr>
          <w:p w14:paraId="59B5252D"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sz w:val="18"/>
                <w:szCs w:val="18"/>
                <w:lang w:val="cs-CZ"/>
              </w:rPr>
              <w:t>Procesor</w:t>
            </w:r>
          </w:p>
        </w:tc>
        <w:tc>
          <w:tcPr>
            <w:tcW w:w="5185" w:type="dxa"/>
            <w:gridSpan w:val="2"/>
            <w:tcBorders>
              <w:top w:val="single" w:sz="4" w:space="0" w:color="auto"/>
              <w:left w:val="single" w:sz="4" w:space="0" w:color="auto"/>
              <w:bottom w:val="single" w:sz="4" w:space="0" w:color="auto"/>
              <w:right w:val="single" w:sz="4" w:space="0" w:color="auto"/>
            </w:tcBorders>
            <w:hideMark/>
          </w:tcPr>
          <w:p w14:paraId="1560242A" w14:textId="75506C52" w:rsidR="00BB77D3" w:rsidRPr="00A27CB2" w:rsidRDefault="00BB77D3" w:rsidP="007E7688">
            <w:pPr>
              <w:jc w:val="both"/>
              <w:rPr>
                <w:rFonts w:ascii="Tahoma" w:hAnsi="Tahoma" w:cs="Tahoma"/>
                <w:color w:val="FF0000"/>
                <w:sz w:val="18"/>
                <w:szCs w:val="18"/>
              </w:rPr>
            </w:pPr>
            <w:r w:rsidRPr="00A27CB2">
              <w:rPr>
                <w:rStyle w:val="ww-ww8num7z0"/>
                <w:rFonts w:ascii="Tahoma" w:hAnsi="Tahoma" w:cs="Tahoma"/>
                <w:sz w:val="18"/>
                <w:szCs w:val="18"/>
                <w:lang w:val="cs-CZ"/>
              </w:rPr>
              <w:t>Architektura x86. Chłodzenie k</w:t>
            </w:r>
            <w:r w:rsidRPr="00A27CB2">
              <w:rPr>
                <w:rStyle w:val="Domylnaczcionkaakapitu1"/>
                <w:rFonts w:ascii="Tahoma" w:hAnsi="Tahoma" w:cs="Tahoma"/>
                <w:sz w:val="18"/>
                <w:szCs w:val="18"/>
                <w:lang w:val="cs-CZ"/>
              </w:rPr>
              <w:t>ompatybilne z płytą główną i obudową</w:t>
            </w:r>
            <w:r w:rsidRPr="00A27CB2">
              <w:rPr>
                <w:rStyle w:val="ww-ww8num7z0"/>
                <w:rFonts w:ascii="Tahoma" w:hAnsi="Tahoma" w:cs="Tahoma"/>
                <w:sz w:val="18"/>
                <w:szCs w:val="18"/>
                <w:lang w:val="cs-CZ"/>
              </w:rPr>
              <w:t xml:space="preserve">. </w:t>
            </w:r>
            <w:r w:rsidRPr="00A27CB2">
              <w:rPr>
                <w:rFonts w:ascii="Tahoma" w:hAnsi="Tahoma" w:cs="Tahoma"/>
                <w:sz w:val="18"/>
                <w:szCs w:val="18"/>
                <w:lang w:val="cs-CZ"/>
              </w:rPr>
              <w:t xml:space="preserve">Procesor zaprojektowany do pracy w komputerach stacjonarnych, wydajnościowo osiągający wynik co najmniej </w:t>
            </w:r>
            <w:r w:rsidRPr="00A27CB2">
              <w:rPr>
                <w:rFonts w:ascii="Tahoma" w:hAnsi="Tahoma" w:cs="Tahoma"/>
                <w:color w:val="FF0000"/>
                <w:sz w:val="18"/>
                <w:szCs w:val="18"/>
              </w:rPr>
              <w:t xml:space="preserve">9616 </w:t>
            </w:r>
            <w:r w:rsidRPr="00A27CB2">
              <w:rPr>
                <w:rFonts w:ascii="Tahoma" w:hAnsi="Tahoma" w:cs="Tahoma"/>
                <w:color w:val="FF0000"/>
                <w:sz w:val="18"/>
                <w:szCs w:val="18"/>
                <w:lang w:val="cs-CZ"/>
              </w:rPr>
              <w:t xml:space="preserve">pkt </w:t>
            </w:r>
            <w:r w:rsidRPr="00A27CB2">
              <w:rPr>
                <w:rFonts w:ascii="Tahoma" w:hAnsi="Tahoma" w:cs="Tahoma"/>
                <w:sz w:val="18"/>
                <w:szCs w:val="18"/>
                <w:lang w:val="cs-CZ"/>
              </w:rPr>
              <w:t xml:space="preserve">w teście PassMark CPU, według wyników opublikowanych na stronie </w:t>
            </w:r>
            <w:r>
              <w:fldChar w:fldCharType="begin"/>
            </w:r>
            <w:r>
              <w:instrText xml:space="preserve"> HYPERLINK "http://www.cpubenchmark.net/cpu_list.php" </w:instrText>
            </w:r>
            <w:r>
              <w:fldChar w:fldCharType="separate"/>
            </w:r>
            <w:r w:rsidRPr="00A27CB2">
              <w:rPr>
                <w:rStyle w:val="Hipercze"/>
                <w:rFonts w:ascii="Tahoma" w:hAnsi="Tahoma" w:cs="Tahoma"/>
                <w:sz w:val="18"/>
                <w:szCs w:val="18"/>
                <w:lang w:val="cs-CZ"/>
              </w:rPr>
              <w:t>http://www.cpubenchmark.net/cpu_list.php</w:t>
            </w:r>
            <w:r>
              <w:rPr>
                <w:rStyle w:val="Hipercze"/>
                <w:rFonts w:ascii="Tahoma" w:hAnsi="Tahoma" w:cs="Tahoma"/>
                <w:sz w:val="18"/>
                <w:szCs w:val="18"/>
                <w:lang w:val="cs-CZ"/>
              </w:rPr>
              <w:fldChar w:fldCharType="end"/>
            </w:r>
            <w:r w:rsidRPr="00A27CB2">
              <w:rPr>
                <w:rFonts w:ascii="Tahoma" w:hAnsi="Tahoma" w:cs="Tahoma"/>
                <w:sz w:val="18"/>
                <w:szCs w:val="18"/>
                <w:lang w:val="cs-CZ"/>
              </w:rPr>
              <w:t xml:space="preserve"> </w:t>
            </w:r>
          </w:p>
        </w:tc>
        <w:tc>
          <w:tcPr>
            <w:tcW w:w="1662" w:type="dxa"/>
            <w:tcBorders>
              <w:top w:val="single" w:sz="4" w:space="0" w:color="auto"/>
              <w:left w:val="single" w:sz="4" w:space="0" w:color="auto"/>
              <w:bottom w:val="single" w:sz="4" w:space="0" w:color="auto"/>
              <w:right w:val="single" w:sz="4" w:space="0" w:color="auto"/>
            </w:tcBorders>
          </w:tcPr>
          <w:p w14:paraId="633F1C80"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CCF1D59" w14:textId="77777777" w:rsidR="00BB77D3" w:rsidRPr="00A27CB2" w:rsidRDefault="00BB77D3" w:rsidP="007E7688">
            <w:pPr>
              <w:jc w:val="both"/>
              <w:rPr>
                <w:rStyle w:val="ww-ww8num7z0"/>
                <w:rFonts w:ascii="Tahoma" w:hAnsi="Tahoma" w:cs="Tahoma"/>
                <w:sz w:val="18"/>
                <w:szCs w:val="18"/>
                <w:lang w:val="cs-CZ"/>
              </w:rPr>
            </w:pPr>
          </w:p>
        </w:tc>
      </w:tr>
      <w:tr w:rsidR="00BB77D3" w:rsidRPr="00A27CB2" w14:paraId="7B01DEFE" w14:textId="30A5D0A0" w:rsidTr="00BB77D3">
        <w:tc>
          <w:tcPr>
            <w:tcW w:w="447" w:type="dxa"/>
            <w:tcBorders>
              <w:top w:val="single" w:sz="4" w:space="0" w:color="auto"/>
              <w:left w:val="single" w:sz="4" w:space="0" w:color="auto"/>
              <w:bottom w:val="single" w:sz="4" w:space="0" w:color="auto"/>
              <w:right w:val="single" w:sz="4" w:space="0" w:color="auto"/>
            </w:tcBorders>
            <w:hideMark/>
          </w:tcPr>
          <w:p w14:paraId="62D91C33"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4</w:t>
            </w:r>
          </w:p>
        </w:tc>
        <w:tc>
          <w:tcPr>
            <w:tcW w:w="1660" w:type="dxa"/>
            <w:tcBorders>
              <w:top w:val="single" w:sz="4" w:space="0" w:color="auto"/>
              <w:left w:val="single" w:sz="4" w:space="0" w:color="auto"/>
              <w:bottom w:val="single" w:sz="4" w:space="0" w:color="auto"/>
              <w:right w:val="single" w:sz="4" w:space="0" w:color="auto"/>
            </w:tcBorders>
            <w:hideMark/>
          </w:tcPr>
          <w:p w14:paraId="3E1BB289"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Płyta główna </w:t>
            </w:r>
          </w:p>
        </w:tc>
        <w:tc>
          <w:tcPr>
            <w:tcW w:w="5185" w:type="dxa"/>
            <w:gridSpan w:val="2"/>
            <w:tcBorders>
              <w:top w:val="single" w:sz="4" w:space="0" w:color="auto"/>
              <w:left w:val="single" w:sz="4" w:space="0" w:color="auto"/>
              <w:bottom w:val="single" w:sz="4" w:space="0" w:color="auto"/>
              <w:right w:val="single" w:sz="4" w:space="0" w:color="auto"/>
            </w:tcBorders>
          </w:tcPr>
          <w:p w14:paraId="479CFBB9" w14:textId="77777777" w:rsidR="00BB77D3" w:rsidRPr="00A27CB2" w:rsidRDefault="00BB77D3" w:rsidP="007E7688">
            <w:pPr>
              <w:jc w:val="both"/>
              <w:rPr>
                <w:rStyle w:val="ww-ww8num7z0"/>
                <w:rFonts w:ascii="Tahoma" w:hAnsi="Tahoma" w:cs="Tahoma"/>
                <w:sz w:val="18"/>
                <w:szCs w:val="18"/>
              </w:rPr>
            </w:pPr>
            <w:r w:rsidRPr="00A27CB2">
              <w:rPr>
                <w:rStyle w:val="ww-ww8num7z0"/>
                <w:rFonts w:ascii="Tahoma" w:hAnsi="Tahoma" w:cs="Tahoma"/>
                <w:sz w:val="18"/>
                <w:szCs w:val="18"/>
                <w:lang w:val="cs-CZ"/>
              </w:rPr>
              <w:t xml:space="preserve">Wyposażona w gniazda rozszerzeń: </w:t>
            </w:r>
          </w:p>
          <w:p w14:paraId="6C71CCC2" w14:textId="77777777" w:rsidR="00BB77D3" w:rsidRPr="00A27CB2" w:rsidRDefault="00BB77D3" w:rsidP="007E7688">
            <w:pPr>
              <w:jc w:val="both"/>
              <w:rPr>
                <w:rStyle w:val="ww-ww8num7z0"/>
                <w:rFonts w:ascii="Tahoma" w:hAnsi="Tahoma" w:cs="Tahoma"/>
                <w:sz w:val="18"/>
                <w:szCs w:val="18"/>
                <w:lang w:val="cs-CZ"/>
              </w:rPr>
            </w:pPr>
          </w:p>
          <w:p w14:paraId="64C92589" w14:textId="77777777"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PCI Express  x16 - 1 szt.</w:t>
            </w:r>
          </w:p>
          <w:p w14:paraId="13B1EABD" w14:textId="77777777" w:rsidR="00BB77D3" w:rsidRPr="00A27CB2" w:rsidRDefault="00BB77D3" w:rsidP="007E7688">
            <w:pPr>
              <w:jc w:val="both"/>
              <w:rPr>
                <w:rStyle w:val="ww-ww8num7z0"/>
                <w:rFonts w:ascii="Tahoma" w:hAnsi="Tahoma" w:cs="Tahoma"/>
                <w:sz w:val="18"/>
                <w:szCs w:val="18"/>
                <w:lang w:val="en-PH"/>
              </w:rPr>
            </w:pPr>
            <w:r w:rsidRPr="00A27CB2">
              <w:rPr>
                <w:rStyle w:val="ww-ww8num7z0"/>
                <w:rFonts w:ascii="Tahoma" w:hAnsi="Tahoma" w:cs="Tahoma"/>
                <w:sz w:val="18"/>
                <w:szCs w:val="18"/>
                <w:lang w:val="en-PH"/>
              </w:rPr>
              <w:t xml:space="preserve">PCI Express x1 – 1 </w:t>
            </w:r>
            <w:proofErr w:type="spellStart"/>
            <w:r w:rsidRPr="00A27CB2">
              <w:rPr>
                <w:rStyle w:val="ww-ww8num7z0"/>
                <w:rFonts w:ascii="Tahoma" w:hAnsi="Tahoma" w:cs="Tahoma"/>
                <w:sz w:val="18"/>
                <w:szCs w:val="18"/>
                <w:lang w:val="en-PH"/>
              </w:rPr>
              <w:t>szt</w:t>
            </w:r>
            <w:proofErr w:type="spellEnd"/>
            <w:r w:rsidRPr="00A27CB2">
              <w:rPr>
                <w:rStyle w:val="ww-ww8num7z0"/>
                <w:rFonts w:ascii="Tahoma" w:hAnsi="Tahoma" w:cs="Tahoma"/>
                <w:sz w:val="18"/>
                <w:szCs w:val="18"/>
                <w:lang w:val="en-PH"/>
              </w:rPr>
              <w:t>.</w:t>
            </w:r>
          </w:p>
          <w:p w14:paraId="13CD82B6" w14:textId="0962A0BD" w:rsidR="00BB77D3" w:rsidRPr="00A27CB2" w:rsidRDefault="00BB77D3" w:rsidP="007E7688">
            <w:pPr>
              <w:jc w:val="both"/>
              <w:rPr>
                <w:rStyle w:val="ww-ww8num7z0"/>
                <w:rFonts w:ascii="Tahoma" w:hAnsi="Tahoma" w:cs="Tahoma"/>
                <w:sz w:val="18"/>
                <w:szCs w:val="18"/>
                <w:lang w:val="en-PH"/>
              </w:rPr>
            </w:pPr>
            <w:r w:rsidRPr="00A27CB2">
              <w:rPr>
                <w:rStyle w:val="ww-ww8num7z0"/>
                <w:rFonts w:ascii="Tahoma" w:hAnsi="Tahoma" w:cs="Tahoma"/>
                <w:sz w:val="18"/>
                <w:szCs w:val="18"/>
                <w:lang w:val="en-PH"/>
              </w:rPr>
              <w:t xml:space="preserve">SATA III – 3 </w:t>
            </w:r>
            <w:proofErr w:type="spellStart"/>
            <w:r w:rsidRPr="00A27CB2">
              <w:rPr>
                <w:rStyle w:val="ww-ww8num7z0"/>
                <w:rFonts w:ascii="Tahoma" w:hAnsi="Tahoma" w:cs="Tahoma"/>
                <w:sz w:val="18"/>
                <w:szCs w:val="18"/>
                <w:lang w:val="en-PH"/>
              </w:rPr>
              <w:t>szt</w:t>
            </w:r>
            <w:proofErr w:type="spellEnd"/>
            <w:r w:rsidRPr="00A27CB2">
              <w:rPr>
                <w:rStyle w:val="ww-ww8num7z0"/>
                <w:rFonts w:ascii="Tahoma" w:hAnsi="Tahoma" w:cs="Tahoma"/>
                <w:sz w:val="18"/>
                <w:szCs w:val="18"/>
                <w:lang w:val="en-PH"/>
              </w:rPr>
              <w:t>.</w:t>
            </w:r>
          </w:p>
          <w:p w14:paraId="77E54626" w14:textId="1DA50616"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lastRenderedPageBreak/>
              <w:t xml:space="preserve">M.2 – 1 lub 2 szt. – 1 x gniazdo pamięci masowej – 1 x gniazdo karty WLAN o ile ta nie jest zintegrowana z innymi komponentami komputera </w:t>
            </w:r>
          </w:p>
          <w:p w14:paraId="31C119F0" w14:textId="01D7E10A"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DIMM – 2 szt. – obsługa 16 GB pamięci RAM</w:t>
            </w:r>
          </w:p>
          <w:p w14:paraId="580CE906" w14:textId="77777777" w:rsidR="00BB77D3" w:rsidRPr="00A27CB2" w:rsidRDefault="00BB77D3" w:rsidP="007E7688">
            <w:pPr>
              <w:jc w:val="both"/>
              <w:rPr>
                <w:rStyle w:val="ww-ww8num7z0"/>
                <w:rFonts w:ascii="Tahoma" w:hAnsi="Tahoma" w:cs="Tahoma"/>
                <w:sz w:val="18"/>
                <w:szCs w:val="18"/>
                <w:lang w:val="cs-CZ"/>
              </w:rPr>
            </w:pPr>
          </w:p>
          <w:p w14:paraId="0254670C" w14:textId="77777777" w:rsidR="00BB77D3" w:rsidRPr="00A27CB2" w:rsidRDefault="00BB77D3" w:rsidP="007E7688">
            <w:pPr>
              <w:jc w:val="both"/>
              <w:rPr>
                <w:rStyle w:val="ww-ww8num7z0"/>
                <w:rFonts w:ascii="Tahoma" w:hAnsi="Tahoma" w:cs="Tahoma"/>
                <w:sz w:val="18"/>
                <w:szCs w:val="18"/>
                <w:lang w:val="cs-CZ"/>
              </w:rPr>
            </w:pPr>
            <w:r w:rsidRPr="00A27CB2">
              <w:rPr>
                <w:rStyle w:val="ww-ww8num7z0"/>
                <w:rFonts w:ascii="Tahoma" w:hAnsi="Tahoma" w:cs="Tahoma"/>
                <w:sz w:val="18"/>
                <w:szCs w:val="18"/>
                <w:lang w:val="cs-CZ"/>
              </w:rPr>
              <w:t>wyposażona w niezbędne okablowanie i sterowniki, chipset adekwatny do zaproponowanego procesora</w:t>
            </w:r>
          </w:p>
        </w:tc>
        <w:tc>
          <w:tcPr>
            <w:tcW w:w="1662" w:type="dxa"/>
            <w:tcBorders>
              <w:top w:val="single" w:sz="4" w:space="0" w:color="auto"/>
              <w:left w:val="single" w:sz="4" w:space="0" w:color="auto"/>
              <w:bottom w:val="single" w:sz="4" w:space="0" w:color="auto"/>
              <w:right w:val="single" w:sz="4" w:space="0" w:color="auto"/>
            </w:tcBorders>
          </w:tcPr>
          <w:p w14:paraId="07353A43"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lastRenderedPageBreak/>
              <w:t>spełnia/nie spełnia*</w:t>
            </w:r>
          </w:p>
          <w:p w14:paraId="6441562D" w14:textId="77777777" w:rsidR="00BB77D3" w:rsidRPr="00A27CB2" w:rsidRDefault="00BB77D3" w:rsidP="007E7688">
            <w:pPr>
              <w:jc w:val="both"/>
              <w:rPr>
                <w:rStyle w:val="ww-ww8num7z0"/>
                <w:rFonts w:ascii="Tahoma" w:hAnsi="Tahoma" w:cs="Tahoma"/>
                <w:sz w:val="18"/>
                <w:szCs w:val="18"/>
                <w:lang w:val="cs-CZ"/>
              </w:rPr>
            </w:pPr>
          </w:p>
        </w:tc>
      </w:tr>
      <w:tr w:rsidR="00BB77D3" w:rsidRPr="00A27CB2" w14:paraId="3D939B6F" w14:textId="3993E433" w:rsidTr="00BB77D3">
        <w:tc>
          <w:tcPr>
            <w:tcW w:w="447" w:type="dxa"/>
            <w:tcBorders>
              <w:top w:val="single" w:sz="4" w:space="0" w:color="auto"/>
              <w:left w:val="single" w:sz="4" w:space="0" w:color="auto"/>
              <w:bottom w:val="single" w:sz="4" w:space="0" w:color="auto"/>
              <w:right w:val="single" w:sz="4" w:space="0" w:color="auto"/>
            </w:tcBorders>
            <w:hideMark/>
          </w:tcPr>
          <w:p w14:paraId="11D4B9DA"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5</w:t>
            </w:r>
          </w:p>
        </w:tc>
        <w:tc>
          <w:tcPr>
            <w:tcW w:w="1660" w:type="dxa"/>
            <w:tcBorders>
              <w:top w:val="single" w:sz="4" w:space="0" w:color="auto"/>
              <w:left w:val="single" w:sz="4" w:space="0" w:color="auto"/>
              <w:bottom w:val="single" w:sz="4" w:space="0" w:color="auto"/>
              <w:right w:val="single" w:sz="4" w:space="0" w:color="auto"/>
            </w:tcBorders>
            <w:hideMark/>
          </w:tcPr>
          <w:p w14:paraId="28EAA941"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Pamięć operacyjna</w:t>
            </w:r>
          </w:p>
        </w:tc>
        <w:tc>
          <w:tcPr>
            <w:tcW w:w="5185" w:type="dxa"/>
            <w:gridSpan w:val="2"/>
            <w:tcBorders>
              <w:top w:val="single" w:sz="4" w:space="0" w:color="auto"/>
              <w:left w:val="single" w:sz="4" w:space="0" w:color="auto"/>
              <w:bottom w:val="single" w:sz="4" w:space="0" w:color="auto"/>
              <w:right w:val="single" w:sz="4" w:space="0" w:color="auto"/>
            </w:tcBorders>
            <w:hideMark/>
          </w:tcPr>
          <w:p w14:paraId="4D6BD9E9" w14:textId="51AE2C16"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2 x 8 GB RAM </w:t>
            </w:r>
            <w:r w:rsidRPr="00A27CB2">
              <w:rPr>
                <w:rFonts w:ascii="Tahoma" w:hAnsi="Tahoma" w:cs="Tahoma"/>
                <w:sz w:val="18"/>
                <w:szCs w:val="18"/>
              </w:rPr>
              <w:t>– obsługa dwukanałowa</w:t>
            </w:r>
          </w:p>
        </w:tc>
        <w:tc>
          <w:tcPr>
            <w:tcW w:w="1662" w:type="dxa"/>
            <w:tcBorders>
              <w:top w:val="single" w:sz="4" w:space="0" w:color="auto"/>
              <w:left w:val="single" w:sz="4" w:space="0" w:color="auto"/>
              <w:bottom w:val="single" w:sz="4" w:space="0" w:color="auto"/>
              <w:right w:val="single" w:sz="4" w:space="0" w:color="auto"/>
            </w:tcBorders>
          </w:tcPr>
          <w:p w14:paraId="6B3B1D91"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9A648EC"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026B6088" w14:textId="7B48821D" w:rsidTr="00BB77D3">
        <w:tc>
          <w:tcPr>
            <w:tcW w:w="447" w:type="dxa"/>
            <w:tcBorders>
              <w:top w:val="single" w:sz="4" w:space="0" w:color="auto"/>
              <w:left w:val="single" w:sz="4" w:space="0" w:color="auto"/>
              <w:bottom w:val="single" w:sz="4" w:space="0" w:color="auto"/>
              <w:right w:val="single" w:sz="4" w:space="0" w:color="auto"/>
            </w:tcBorders>
            <w:hideMark/>
          </w:tcPr>
          <w:p w14:paraId="62BEB85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6</w:t>
            </w:r>
          </w:p>
        </w:tc>
        <w:tc>
          <w:tcPr>
            <w:tcW w:w="1660" w:type="dxa"/>
            <w:tcBorders>
              <w:top w:val="single" w:sz="4" w:space="0" w:color="auto"/>
              <w:left w:val="single" w:sz="4" w:space="0" w:color="auto"/>
              <w:bottom w:val="single" w:sz="4" w:space="0" w:color="auto"/>
              <w:right w:val="single" w:sz="4" w:space="0" w:color="auto"/>
            </w:tcBorders>
            <w:hideMark/>
          </w:tcPr>
          <w:p w14:paraId="49B35C64"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Dysk SSD + HDD</w:t>
            </w:r>
          </w:p>
        </w:tc>
        <w:tc>
          <w:tcPr>
            <w:tcW w:w="5185" w:type="dxa"/>
            <w:gridSpan w:val="2"/>
            <w:tcBorders>
              <w:top w:val="single" w:sz="4" w:space="0" w:color="auto"/>
              <w:left w:val="single" w:sz="4" w:space="0" w:color="auto"/>
              <w:bottom w:val="single" w:sz="4" w:space="0" w:color="auto"/>
              <w:right w:val="single" w:sz="4" w:space="0" w:color="auto"/>
            </w:tcBorders>
            <w:hideMark/>
          </w:tcPr>
          <w:p w14:paraId="7974C2B8" w14:textId="6D78197A" w:rsidR="00BB77D3" w:rsidRPr="00A27CB2" w:rsidRDefault="00BB77D3" w:rsidP="006A2DBF">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1 szt. 480 GB SSD - interfejs M.2 – prędkość odczytu:  550 MB/s, zapisu: 520 MB/s, niezawodność MTBF 2 000 000 godz., zawierający partycję RECOVERY umożliwiającą awaryjne odtworzenie systemu operacyjnego, fabrycznie zainstalowanego na komputerze  </w:t>
            </w:r>
          </w:p>
          <w:p w14:paraId="49A26231" w14:textId="0FC3857D" w:rsidR="00BB77D3" w:rsidRPr="00A27CB2" w:rsidRDefault="00BB77D3" w:rsidP="006A2DBF">
            <w:pPr>
              <w:autoSpaceDE w:val="0"/>
              <w:autoSpaceDN w:val="0"/>
              <w:adjustRightInd w:val="0"/>
              <w:jc w:val="both"/>
              <w:rPr>
                <w:rFonts w:ascii="Tahoma" w:hAnsi="Tahoma" w:cs="Tahoma"/>
                <w:sz w:val="18"/>
                <w:szCs w:val="18"/>
                <w:lang w:val="cs-CZ"/>
              </w:rPr>
            </w:pPr>
          </w:p>
          <w:p w14:paraId="00EC404C" w14:textId="42B3A952" w:rsidR="00BB77D3" w:rsidRPr="00A27CB2" w:rsidRDefault="00BB77D3" w:rsidP="006A2DBF">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1 szt. 1000 GB HDD </w:t>
            </w:r>
          </w:p>
        </w:tc>
        <w:tc>
          <w:tcPr>
            <w:tcW w:w="1662" w:type="dxa"/>
            <w:tcBorders>
              <w:top w:val="single" w:sz="4" w:space="0" w:color="auto"/>
              <w:left w:val="single" w:sz="4" w:space="0" w:color="auto"/>
              <w:bottom w:val="single" w:sz="4" w:space="0" w:color="auto"/>
              <w:right w:val="single" w:sz="4" w:space="0" w:color="auto"/>
            </w:tcBorders>
          </w:tcPr>
          <w:p w14:paraId="55EA4454"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27B48075" w14:textId="77777777" w:rsidR="00BB77D3" w:rsidRPr="00A27CB2" w:rsidRDefault="00BB77D3" w:rsidP="006A2DBF">
            <w:pPr>
              <w:autoSpaceDE w:val="0"/>
              <w:autoSpaceDN w:val="0"/>
              <w:adjustRightInd w:val="0"/>
              <w:jc w:val="both"/>
              <w:rPr>
                <w:rFonts w:ascii="Tahoma" w:hAnsi="Tahoma" w:cs="Tahoma"/>
                <w:sz w:val="18"/>
                <w:szCs w:val="18"/>
                <w:lang w:val="cs-CZ"/>
              </w:rPr>
            </w:pPr>
          </w:p>
        </w:tc>
      </w:tr>
      <w:tr w:rsidR="00BB77D3" w:rsidRPr="00A27CB2" w14:paraId="26B1B802" w14:textId="52B0CDF6" w:rsidTr="00BB77D3">
        <w:tc>
          <w:tcPr>
            <w:tcW w:w="447" w:type="dxa"/>
            <w:tcBorders>
              <w:top w:val="single" w:sz="4" w:space="0" w:color="auto"/>
              <w:left w:val="single" w:sz="4" w:space="0" w:color="auto"/>
              <w:bottom w:val="single" w:sz="4" w:space="0" w:color="auto"/>
              <w:right w:val="single" w:sz="4" w:space="0" w:color="auto"/>
            </w:tcBorders>
            <w:hideMark/>
          </w:tcPr>
          <w:p w14:paraId="6C62E85E"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7</w:t>
            </w:r>
          </w:p>
        </w:tc>
        <w:tc>
          <w:tcPr>
            <w:tcW w:w="1660" w:type="dxa"/>
            <w:tcBorders>
              <w:top w:val="single" w:sz="4" w:space="0" w:color="auto"/>
              <w:left w:val="single" w:sz="4" w:space="0" w:color="auto"/>
              <w:bottom w:val="single" w:sz="4" w:space="0" w:color="auto"/>
              <w:right w:val="single" w:sz="4" w:space="0" w:color="auto"/>
            </w:tcBorders>
            <w:hideMark/>
          </w:tcPr>
          <w:p w14:paraId="297954DF"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Napęd optyczny</w:t>
            </w:r>
          </w:p>
        </w:tc>
        <w:tc>
          <w:tcPr>
            <w:tcW w:w="5185" w:type="dxa"/>
            <w:gridSpan w:val="2"/>
            <w:tcBorders>
              <w:top w:val="single" w:sz="4" w:space="0" w:color="auto"/>
              <w:left w:val="single" w:sz="4" w:space="0" w:color="auto"/>
              <w:bottom w:val="single" w:sz="4" w:space="0" w:color="auto"/>
              <w:right w:val="single" w:sz="4" w:space="0" w:color="auto"/>
            </w:tcBorders>
            <w:hideMark/>
          </w:tcPr>
          <w:p w14:paraId="2EB9BDC3" w14:textId="77777777"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sz w:val="18"/>
                <w:szCs w:val="18"/>
                <w:lang w:val="cs-CZ"/>
              </w:rPr>
              <w:t xml:space="preserve">Nagrywarka DVD+/-RW DualLayer – wewnętrzny, </w:t>
            </w:r>
            <w:r w:rsidRPr="00A27CB2">
              <w:rPr>
                <w:rStyle w:val="fontstyle86"/>
                <w:rFonts w:ascii="Tahoma" w:hAnsi="Tahoma" w:cs="Tahoma"/>
                <w:sz w:val="18"/>
                <w:szCs w:val="18"/>
                <w:lang w:val="cs-CZ"/>
              </w:rPr>
              <w:t>kolor zgodny z jednostką centralną</w:t>
            </w:r>
          </w:p>
        </w:tc>
        <w:tc>
          <w:tcPr>
            <w:tcW w:w="1662" w:type="dxa"/>
            <w:tcBorders>
              <w:top w:val="single" w:sz="4" w:space="0" w:color="auto"/>
              <w:left w:val="single" w:sz="4" w:space="0" w:color="auto"/>
              <w:bottom w:val="single" w:sz="4" w:space="0" w:color="auto"/>
              <w:right w:val="single" w:sz="4" w:space="0" w:color="auto"/>
            </w:tcBorders>
          </w:tcPr>
          <w:p w14:paraId="174C1FB6"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3DA3ED1"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186BAEAD" w14:textId="46A8B9B5" w:rsidTr="00BB77D3">
        <w:trPr>
          <w:trHeight w:val="186"/>
        </w:trPr>
        <w:tc>
          <w:tcPr>
            <w:tcW w:w="447" w:type="dxa"/>
            <w:tcBorders>
              <w:top w:val="single" w:sz="4" w:space="0" w:color="auto"/>
              <w:left w:val="single" w:sz="4" w:space="0" w:color="auto"/>
              <w:bottom w:val="single" w:sz="4" w:space="0" w:color="auto"/>
              <w:right w:val="single" w:sz="4" w:space="0" w:color="auto"/>
            </w:tcBorders>
            <w:hideMark/>
          </w:tcPr>
          <w:p w14:paraId="0AECFA39"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8</w:t>
            </w:r>
          </w:p>
        </w:tc>
        <w:tc>
          <w:tcPr>
            <w:tcW w:w="1660" w:type="dxa"/>
            <w:tcBorders>
              <w:top w:val="single" w:sz="4" w:space="0" w:color="auto"/>
              <w:left w:val="single" w:sz="4" w:space="0" w:color="auto"/>
              <w:bottom w:val="single" w:sz="4" w:space="0" w:color="auto"/>
              <w:right w:val="single" w:sz="4" w:space="0" w:color="auto"/>
            </w:tcBorders>
            <w:hideMark/>
          </w:tcPr>
          <w:p w14:paraId="404819D9"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Karta graficzna</w:t>
            </w:r>
          </w:p>
        </w:tc>
        <w:tc>
          <w:tcPr>
            <w:tcW w:w="5185" w:type="dxa"/>
            <w:gridSpan w:val="2"/>
            <w:tcBorders>
              <w:top w:val="single" w:sz="4" w:space="0" w:color="auto"/>
              <w:left w:val="single" w:sz="4" w:space="0" w:color="auto"/>
              <w:bottom w:val="single" w:sz="4" w:space="0" w:color="auto"/>
              <w:right w:val="single" w:sz="4" w:space="0" w:color="auto"/>
            </w:tcBorders>
            <w:hideMark/>
          </w:tcPr>
          <w:p w14:paraId="11E850AD" w14:textId="71D8354E" w:rsidR="00BB77D3" w:rsidRPr="00A27CB2" w:rsidRDefault="00BB77D3" w:rsidP="00635D16">
            <w:pPr>
              <w:pStyle w:val="style38"/>
              <w:spacing w:before="0" w:beforeAutospacing="0" w:after="0" w:afterAutospacing="0"/>
              <w:jc w:val="both"/>
              <w:rPr>
                <w:rFonts w:ascii="Tahoma" w:hAnsi="Tahoma" w:cs="Tahoma"/>
                <w:sz w:val="18"/>
                <w:szCs w:val="18"/>
                <w:lang w:eastAsia="en-US"/>
              </w:rPr>
            </w:pPr>
            <w:r w:rsidRPr="00A27CB2">
              <w:rPr>
                <w:rFonts w:ascii="Tahoma" w:hAnsi="Tahoma" w:cs="Tahoma"/>
                <w:sz w:val="18"/>
                <w:szCs w:val="18"/>
                <w:lang w:val="cs-CZ"/>
              </w:rPr>
              <w:t xml:space="preserve">Wyposażona w port HDMI oraz DisplayPort lub DVI lub VGA zintegrowana karta graficzna wykorzystująca pamięć RAM systemu, dynamicznie przydzielaną na potrzeby grafiki – </w:t>
            </w:r>
            <w:r w:rsidRPr="00A27CB2">
              <w:rPr>
                <w:rStyle w:val="ww-ww8num7z0"/>
                <w:rFonts w:ascii="Tahoma" w:hAnsi="Tahoma" w:cs="Tahoma"/>
                <w:sz w:val="18"/>
                <w:szCs w:val="18"/>
                <w:lang w:val="cs-CZ"/>
              </w:rPr>
              <w:t xml:space="preserve">umożliwiająca wyświetlanie obrazu w rozdzielczości: 1920x1080, </w:t>
            </w:r>
            <w:r w:rsidRPr="00A27CB2">
              <w:rPr>
                <w:rStyle w:val="ww-ww8num7z0"/>
                <w:rFonts w:ascii="Tahoma" w:hAnsi="Tahoma" w:cs="Tahoma"/>
                <w:sz w:val="18"/>
                <w:szCs w:val="18"/>
                <w:lang w:val="cs-CZ" w:eastAsia="en-US"/>
              </w:rPr>
              <w:t xml:space="preserve">osiągająca wynik min. </w:t>
            </w:r>
            <w:r w:rsidRPr="00A27CB2">
              <w:rPr>
                <w:rStyle w:val="ww-ww8num7z0"/>
                <w:rFonts w:ascii="Tahoma" w:hAnsi="Tahoma" w:cs="Tahoma"/>
                <w:color w:val="FF0000"/>
                <w:sz w:val="18"/>
                <w:szCs w:val="18"/>
                <w:lang w:val="cs-CZ" w:eastAsia="en-US"/>
              </w:rPr>
              <w:t xml:space="preserve">1280 pkt. </w:t>
            </w:r>
            <w:r w:rsidRPr="00A27CB2">
              <w:rPr>
                <w:rStyle w:val="ww-ww8num7z0"/>
                <w:rFonts w:ascii="Tahoma" w:hAnsi="Tahoma" w:cs="Tahoma"/>
                <w:sz w:val="18"/>
                <w:szCs w:val="18"/>
                <w:lang w:val="cs-CZ" w:eastAsia="en-US"/>
              </w:rPr>
              <w:t xml:space="preserve">w teście Passmark G3D Mark, wynik dostępny na stronie: </w:t>
            </w:r>
            <w:r w:rsidRPr="00A27CB2">
              <w:rPr>
                <w:rFonts w:ascii="Tahoma" w:hAnsi="Tahoma" w:cs="Tahoma"/>
                <w:sz w:val="18"/>
                <w:szCs w:val="18"/>
                <w:lang w:val="cs-CZ"/>
              </w:rPr>
              <w:fldChar w:fldCharType="begin"/>
            </w:r>
            <w:r w:rsidRPr="00A27CB2">
              <w:rPr>
                <w:rFonts w:ascii="Tahoma" w:hAnsi="Tahoma" w:cs="Tahoma"/>
                <w:sz w:val="18"/>
                <w:szCs w:val="18"/>
                <w:lang w:val="cs-CZ"/>
              </w:rPr>
              <w:instrText xml:space="preserve"> HYPERLINK "https://www.videocardbenchmark.net/gpu_list.php" </w:instrText>
            </w:r>
            <w:r w:rsidRPr="00A27CB2">
              <w:rPr>
                <w:rFonts w:ascii="Tahoma" w:hAnsi="Tahoma" w:cs="Tahoma"/>
                <w:sz w:val="18"/>
                <w:szCs w:val="18"/>
                <w:lang w:val="cs-CZ"/>
              </w:rPr>
              <w:fldChar w:fldCharType="separate"/>
            </w:r>
            <w:r w:rsidRPr="00A27CB2">
              <w:rPr>
                <w:rStyle w:val="Hipercze"/>
                <w:rFonts w:ascii="Tahoma" w:hAnsi="Tahoma" w:cs="Tahoma"/>
                <w:sz w:val="18"/>
                <w:szCs w:val="18"/>
                <w:lang w:val="cs-CZ"/>
              </w:rPr>
              <w:t>https://www.videocardbenchmark.net/gpu_list.php</w:t>
            </w:r>
            <w:r w:rsidRPr="00A27CB2">
              <w:rPr>
                <w:rFonts w:ascii="Tahoma" w:hAnsi="Tahoma" w:cs="Tahoma"/>
                <w:sz w:val="18"/>
                <w:szCs w:val="18"/>
                <w:lang w:val="cs-CZ"/>
              </w:rPr>
              <w:fldChar w:fldCharType="end"/>
            </w:r>
          </w:p>
        </w:tc>
        <w:tc>
          <w:tcPr>
            <w:tcW w:w="1662" w:type="dxa"/>
            <w:tcBorders>
              <w:top w:val="single" w:sz="4" w:space="0" w:color="auto"/>
              <w:left w:val="single" w:sz="4" w:space="0" w:color="auto"/>
              <w:bottom w:val="single" w:sz="4" w:space="0" w:color="auto"/>
              <w:right w:val="single" w:sz="4" w:space="0" w:color="auto"/>
            </w:tcBorders>
          </w:tcPr>
          <w:p w14:paraId="5E6950BF"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1E9302A" w14:textId="77777777" w:rsidR="00BB77D3" w:rsidRPr="00A27CB2" w:rsidRDefault="00BB77D3" w:rsidP="00635D16">
            <w:pPr>
              <w:pStyle w:val="style38"/>
              <w:spacing w:before="0" w:beforeAutospacing="0" w:after="0" w:afterAutospacing="0"/>
              <w:jc w:val="both"/>
              <w:rPr>
                <w:rFonts w:ascii="Tahoma" w:hAnsi="Tahoma" w:cs="Tahoma"/>
                <w:sz w:val="18"/>
                <w:szCs w:val="18"/>
                <w:lang w:val="cs-CZ"/>
              </w:rPr>
            </w:pPr>
          </w:p>
        </w:tc>
      </w:tr>
      <w:tr w:rsidR="00BB77D3" w:rsidRPr="00A27CB2" w14:paraId="4E410536" w14:textId="79E9AC2C" w:rsidTr="00BB77D3">
        <w:tc>
          <w:tcPr>
            <w:tcW w:w="447" w:type="dxa"/>
            <w:tcBorders>
              <w:top w:val="single" w:sz="4" w:space="0" w:color="auto"/>
              <w:left w:val="single" w:sz="4" w:space="0" w:color="auto"/>
              <w:bottom w:val="single" w:sz="4" w:space="0" w:color="auto"/>
              <w:right w:val="single" w:sz="4" w:space="0" w:color="auto"/>
            </w:tcBorders>
            <w:hideMark/>
          </w:tcPr>
          <w:p w14:paraId="7618F4A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9</w:t>
            </w:r>
          </w:p>
        </w:tc>
        <w:tc>
          <w:tcPr>
            <w:tcW w:w="1660" w:type="dxa"/>
            <w:tcBorders>
              <w:top w:val="single" w:sz="4" w:space="0" w:color="auto"/>
              <w:left w:val="single" w:sz="4" w:space="0" w:color="auto"/>
              <w:bottom w:val="single" w:sz="4" w:space="0" w:color="auto"/>
              <w:right w:val="single" w:sz="4" w:space="0" w:color="auto"/>
            </w:tcBorders>
            <w:hideMark/>
          </w:tcPr>
          <w:p w14:paraId="366F2B73"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Audio</w:t>
            </w:r>
          </w:p>
        </w:tc>
        <w:tc>
          <w:tcPr>
            <w:tcW w:w="5185" w:type="dxa"/>
            <w:gridSpan w:val="2"/>
            <w:tcBorders>
              <w:top w:val="single" w:sz="4" w:space="0" w:color="auto"/>
              <w:left w:val="single" w:sz="4" w:space="0" w:color="auto"/>
              <w:bottom w:val="single" w:sz="4" w:space="0" w:color="auto"/>
              <w:right w:val="single" w:sz="4" w:space="0" w:color="auto"/>
            </w:tcBorders>
            <w:hideMark/>
          </w:tcPr>
          <w:p w14:paraId="61E2A0D5"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Zintegrowana z płytą główną karta dźwiękowa zgodna z High Definition Audio, wyposażona w głośnik wewnętrzny</w:t>
            </w:r>
          </w:p>
        </w:tc>
        <w:tc>
          <w:tcPr>
            <w:tcW w:w="1662" w:type="dxa"/>
            <w:tcBorders>
              <w:top w:val="single" w:sz="4" w:space="0" w:color="auto"/>
              <w:left w:val="single" w:sz="4" w:space="0" w:color="auto"/>
              <w:bottom w:val="single" w:sz="4" w:space="0" w:color="auto"/>
              <w:right w:val="single" w:sz="4" w:space="0" w:color="auto"/>
            </w:tcBorders>
          </w:tcPr>
          <w:p w14:paraId="094BA21B"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47F09ED"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30D033FB" w14:textId="68AC78FA" w:rsidTr="00BB77D3">
        <w:tc>
          <w:tcPr>
            <w:tcW w:w="447" w:type="dxa"/>
            <w:tcBorders>
              <w:top w:val="single" w:sz="4" w:space="0" w:color="auto"/>
              <w:left w:val="single" w:sz="4" w:space="0" w:color="auto"/>
              <w:bottom w:val="single" w:sz="4" w:space="0" w:color="auto"/>
              <w:right w:val="single" w:sz="4" w:space="0" w:color="auto"/>
            </w:tcBorders>
            <w:hideMark/>
          </w:tcPr>
          <w:p w14:paraId="2F71CFC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10</w:t>
            </w:r>
          </w:p>
        </w:tc>
        <w:tc>
          <w:tcPr>
            <w:tcW w:w="1660" w:type="dxa"/>
            <w:tcBorders>
              <w:top w:val="single" w:sz="4" w:space="0" w:color="auto"/>
              <w:left w:val="single" w:sz="4" w:space="0" w:color="auto"/>
              <w:bottom w:val="single" w:sz="4" w:space="0" w:color="auto"/>
              <w:right w:val="single" w:sz="4" w:space="0" w:color="auto"/>
            </w:tcBorders>
            <w:hideMark/>
          </w:tcPr>
          <w:p w14:paraId="3C3D7D28"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Łączność</w:t>
            </w:r>
          </w:p>
        </w:tc>
        <w:tc>
          <w:tcPr>
            <w:tcW w:w="5185" w:type="dxa"/>
            <w:gridSpan w:val="2"/>
            <w:tcBorders>
              <w:top w:val="single" w:sz="4" w:space="0" w:color="auto"/>
              <w:left w:val="single" w:sz="4" w:space="0" w:color="auto"/>
              <w:bottom w:val="single" w:sz="4" w:space="0" w:color="auto"/>
              <w:right w:val="single" w:sz="4" w:space="0" w:color="auto"/>
            </w:tcBorders>
            <w:hideMark/>
          </w:tcPr>
          <w:p w14:paraId="32F863B3"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bCs/>
                <w:sz w:val="18"/>
                <w:szCs w:val="18"/>
                <w:lang w:val="cs-CZ"/>
              </w:rPr>
              <w:t>Karta sieciowa zintegrowana z płytą główną - Ethernet</w:t>
            </w:r>
            <w:r w:rsidRPr="00A27CB2">
              <w:rPr>
                <w:rFonts w:ascii="Tahoma" w:hAnsi="Tahoma" w:cs="Tahoma"/>
                <w:b/>
                <w:bCs/>
                <w:sz w:val="18"/>
                <w:szCs w:val="18"/>
                <w:lang w:val="cs-CZ"/>
              </w:rPr>
              <w:t xml:space="preserve"> </w:t>
            </w:r>
            <w:r w:rsidRPr="00A27CB2">
              <w:rPr>
                <w:rFonts w:ascii="Tahoma" w:hAnsi="Tahoma" w:cs="Tahoma"/>
                <w:sz w:val="18"/>
                <w:szCs w:val="18"/>
                <w:lang w:val="cs-CZ"/>
              </w:rPr>
              <w:t>10/100/1000 Mb/s – złącze RJ45, w zestawie kabel sieciowy cat 6 o długości min. 5 m</w:t>
            </w:r>
          </w:p>
          <w:p w14:paraId="6F1B5D35" w14:textId="5CDE487D"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 xml:space="preserve">Karta WLAN  - interfejs  M.2 lub zintegrowana </w:t>
            </w:r>
            <w:r w:rsidRPr="00A27CB2">
              <w:rPr>
                <w:rFonts w:ascii="Tahoma" w:hAnsi="Tahoma" w:cs="Tahoma"/>
                <w:bCs/>
                <w:sz w:val="18"/>
                <w:szCs w:val="18"/>
              </w:rPr>
              <w:t>z innymi komponentami komputera</w:t>
            </w:r>
          </w:p>
          <w:p w14:paraId="1DF73C47" w14:textId="7970DE8E"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bCs/>
                <w:sz w:val="18"/>
                <w:szCs w:val="18"/>
                <w:lang w:val="cs-CZ"/>
              </w:rPr>
              <w:t>Bluetooth 4.0</w:t>
            </w:r>
          </w:p>
        </w:tc>
        <w:tc>
          <w:tcPr>
            <w:tcW w:w="1662" w:type="dxa"/>
            <w:tcBorders>
              <w:top w:val="single" w:sz="4" w:space="0" w:color="auto"/>
              <w:left w:val="single" w:sz="4" w:space="0" w:color="auto"/>
              <w:bottom w:val="single" w:sz="4" w:space="0" w:color="auto"/>
              <w:right w:val="single" w:sz="4" w:space="0" w:color="auto"/>
            </w:tcBorders>
          </w:tcPr>
          <w:p w14:paraId="35969CCF"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BA9EB48"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4F9B567D" w14:textId="00B4088B" w:rsidTr="00BB77D3">
        <w:tc>
          <w:tcPr>
            <w:tcW w:w="447" w:type="dxa"/>
            <w:tcBorders>
              <w:top w:val="single" w:sz="4" w:space="0" w:color="auto"/>
              <w:left w:val="single" w:sz="4" w:space="0" w:color="auto"/>
              <w:bottom w:val="single" w:sz="4" w:space="0" w:color="auto"/>
              <w:right w:val="single" w:sz="4" w:space="0" w:color="auto"/>
            </w:tcBorders>
            <w:hideMark/>
          </w:tcPr>
          <w:p w14:paraId="3E66E2E6"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11</w:t>
            </w:r>
          </w:p>
        </w:tc>
        <w:tc>
          <w:tcPr>
            <w:tcW w:w="1660" w:type="dxa"/>
            <w:tcBorders>
              <w:top w:val="single" w:sz="4" w:space="0" w:color="auto"/>
              <w:left w:val="single" w:sz="4" w:space="0" w:color="auto"/>
              <w:bottom w:val="single" w:sz="4" w:space="0" w:color="auto"/>
              <w:right w:val="single" w:sz="4" w:space="0" w:color="auto"/>
            </w:tcBorders>
            <w:hideMark/>
          </w:tcPr>
          <w:p w14:paraId="0C1B6CAC"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Porty/złącza</w:t>
            </w:r>
          </w:p>
        </w:tc>
        <w:tc>
          <w:tcPr>
            <w:tcW w:w="5185" w:type="dxa"/>
            <w:gridSpan w:val="2"/>
            <w:tcBorders>
              <w:top w:val="single" w:sz="4" w:space="0" w:color="auto"/>
              <w:left w:val="single" w:sz="4" w:space="0" w:color="auto"/>
              <w:bottom w:val="single" w:sz="4" w:space="0" w:color="auto"/>
              <w:right w:val="single" w:sz="4" w:space="0" w:color="auto"/>
            </w:tcBorders>
            <w:hideMark/>
          </w:tcPr>
          <w:p w14:paraId="1324B12B" w14:textId="582C8279" w:rsidR="00BB77D3" w:rsidRPr="00A27CB2" w:rsidRDefault="00BB77D3" w:rsidP="007E7688">
            <w:pPr>
              <w:adjustRightInd w:val="0"/>
              <w:jc w:val="both"/>
              <w:rPr>
                <w:rFonts w:ascii="Tahoma" w:hAnsi="Tahoma" w:cs="Tahoma"/>
                <w:sz w:val="18"/>
                <w:szCs w:val="18"/>
                <w:lang w:val="cs-CZ"/>
              </w:rPr>
            </w:pPr>
            <w:r w:rsidRPr="00A27CB2">
              <w:rPr>
                <w:rStyle w:val="fontstyle86"/>
                <w:rFonts w:ascii="Tahoma" w:hAnsi="Tahoma" w:cs="Tahoma"/>
                <w:sz w:val="18"/>
                <w:szCs w:val="18"/>
                <w:lang w:val="cs-CZ"/>
              </w:rPr>
              <w:t>Wymagana ilość i rozmieszczenie (na zewnątrz obudowy komputera) wymaganych portów nie może być osiągnięte w wyniku stosowania konwerterów, przejściówek itp.</w:t>
            </w:r>
          </w:p>
          <w:p w14:paraId="2EE3D4FC" w14:textId="77777777" w:rsidR="00BB77D3" w:rsidRPr="00A27CB2" w:rsidRDefault="00BB77D3" w:rsidP="007E7688">
            <w:pPr>
              <w:adjustRightInd w:val="0"/>
              <w:jc w:val="both"/>
              <w:rPr>
                <w:rFonts w:ascii="Tahoma" w:hAnsi="Tahoma" w:cs="Tahoma"/>
                <w:sz w:val="18"/>
                <w:szCs w:val="18"/>
                <w:lang w:val="cs-CZ"/>
              </w:rPr>
            </w:pPr>
          </w:p>
          <w:p w14:paraId="01AD7852" w14:textId="2C896B3D" w:rsidR="00BB77D3" w:rsidRPr="00A27CB2" w:rsidRDefault="00BB77D3" w:rsidP="007E7688">
            <w:pPr>
              <w:adjustRightInd w:val="0"/>
              <w:jc w:val="both"/>
              <w:rPr>
                <w:rStyle w:val="fontstyle86"/>
                <w:rFonts w:ascii="Tahoma" w:hAnsi="Tahoma" w:cs="Tahoma"/>
                <w:sz w:val="18"/>
                <w:szCs w:val="18"/>
              </w:rPr>
            </w:pPr>
            <w:r w:rsidRPr="00A27CB2">
              <w:rPr>
                <w:rFonts w:ascii="Tahoma" w:hAnsi="Tahoma" w:cs="Tahoma"/>
                <w:sz w:val="18"/>
                <w:szCs w:val="18"/>
                <w:lang w:val="cs-CZ"/>
              </w:rPr>
              <w:t xml:space="preserve">Porty </w:t>
            </w:r>
            <w:r w:rsidRPr="00A27CB2">
              <w:rPr>
                <w:rStyle w:val="fontstyle86"/>
                <w:rFonts w:ascii="Tahoma" w:hAnsi="Tahoma" w:cs="Tahoma"/>
                <w:sz w:val="18"/>
                <w:szCs w:val="18"/>
                <w:lang w:val="cs-CZ"/>
              </w:rPr>
              <w:t>przód:</w:t>
            </w:r>
          </w:p>
          <w:p w14:paraId="76ED9004" w14:textId="0B407D9C"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 xml:space="preserve">Gniazdo słuchawki/mikrofon (combo </w:t>
            </w:r>
            <w:r w:rsidRPr="00A27CB2">
              <w:rPr>
                <w:rStyle w:val="fontstyle86"/>
                <w:rFonts w:ascii="Tahoma" w:hAnsi="Tahoma" w:cs="Tahoma"/>
                <w:sz w:val="18"/>
                <w:szCs w:val="18"/>
              </w:rPr>
              <w:t>lub oddzielnie</w:t>
            </w:r>
            <w:r w:rsidRPr="00A27CB2">
              <w:rPr>
                <w:rStyle w:val="fontstyle86"/>
                <w:rFonts w:ascii="Tahoma" w:hAnsi="Tahoma" w:cs="Tahoma"/>
                <w:sz w:val="18"/>
                <w:szCs w:val="18"/>
                <w:lang w:val="cs-CZ"/>
              </w:rPr>
              <w:t>) – 1 szt.</w:t>
            </w:r>
          </w:p>
          <w:p w14:paraId="12BAEC6F" w14:textId="77777777" w:rsidR="00BB77D3" w:rsidRPr="00A27CB2" w:rsidRDefault="00BB77D3" w:rsidP="007E7688">
            <w:pPr>
              <w:adjustRightInd w:val="0"/>
              <w:jc w:val="both"/>
              <w:rPr>
                <w:rStyle w:val="fontstyle86"/>
                <w:rFonts w:ascii="Tahoma" w:hAnsi="Tahoma" w:cs="Tahoma"/>
                <w:sz w:val="18"/>
                <w:szCs w:val="18"/>
                <w:lang w:val="en-PH"/>
              </w:rPr>
            </w:pPr>
            <w:proofErr w:type="spellStart"/>
            <w:r w:rsidRPr="00A27CB2">
              <w:rPr>
                <w:rStyle w:val="fontstyle86"/>
                <w:rFonts w:ascii="Tahoma" w:hAnsi="Tahoma" w:cs="Tahoma"/>
                <w:sz w:val="18"/>
                <w:szCs w:val="18"/>
                <w:lang w:val="en-PH"/>
              </w:rPr>
              <w:t>Czytnik</w:t>
            </w:r>
            <w:proofErr w:type="spellEnd"/>
            <w:r w:rsidRPr="00A27CB2">
              <w:rPr>
                <w:rStyle w:val="fontstyle86"/>
                <w:rFonts w:ascii="Tahoma" w:hAnsi="Tahoma" w:cs="Tahoma"/>
                <w:sz w:val="18"/>
                <w:szCs w:val="18"/>
                <w:lang w:val="en-PH"/>
              </w:rPr>
              <w:t xml:space="preserve"> kart SD </w:t>
            </w:r>
            <w:r w:rsidRPr="00A27CB2">
              <w:rPr>
                <w:rFonts w:ascii="Tahoma" w:hAnsi="Tahoma" w:cs="Tahoma"/>
                <w:color w:val="0D0D0D"/>
                <w:sz w:val="18"/>
                <w:szCs w:val="18"/>
                <w:lang w:val="en-PH"/>
              </w:rPr>
              <w:t>(</w:t>
            </w:r>
            <w:proofErr w:type="spellStart"/>
            <w:r w:rsidRPr="00A27CB2">
              <w:rPr>
                <w:rFonts w:ascii="Tahoma" w:hAnsi="Tahoma" w:cs="Tahoma"/>
                <w:color w:val="0D0D0D"/>
                <w:sz w:val="18"/>
                <w:szCs w:val="18"/>
                <w:lang w:val="en-PH"/>
              </w:rPr>
              <w:t>SecureDigital</w:t>
            </w:r>
            <w:proofErr w:type="spellEnd"/>
            <w:r w:rsidRPr="00A27CB2">
              <w:rPr>
                <w:rFonts w:ascii="Tahoma" w:hAnsi="Tahoma" w:cs="Tahoma"/>
                <w:color w:val="0D0D0D"/>
                <w:sz w:val="18"/>
                <w:szCs w:val="18"/>
                <w:lang w:val="en-PH"/>
              </w:rPr>
              <w:t>, SDHC</w:t>
            </w:r>
            <w:r w:rsidRPr="00A27CB2">
              <w:rPr>
                <w:rFonts w:ascii="Tahoma" w:hAnsi="Tahoma" w:cs="Tahoma"/>
                <w:sz w:val="18"/>
                <w:szCs w:val="18"/>
                <w:lang w:val="en-PH"/>
              </w:rPr>
              <w:t xml:space="preserve">, </w:t>
            </w:r>
            <w:r w:rsidRPr="00A27CB2">
              <w:rPr>
                <w:rFonts w:ascii="Tahoma" w:hAnsi="Tahoma" w:cs="Tahoma"/>
                <w:color w:val="0D0D0D"/>
                <w:sz w:val="18"/>
                <w:szCs w:val="18"/>
                <w:lang w:val="en-PH"/>
              </w:rPr>
              <w:t xml:space="preserve">SDXC) – 1 </w:t>
            </w:r>
            <w:proofErr w:type="spellStart"/>
            <w:r w:rsidRPr="00A27CB2">
              <w:rPr>
                <w:rFonts w:ascii="Tahoma" w:hAnsi="Tahoma" w:cs="Tahoma"/>
                <w:color w:val="0D0D0D"/>
                <w:sz w:val="18"/>
                <w:szCs w:val="18"/>
                <w:lang w:val="en-PH"/>
              </w:rPr>
              <w:t>szt</w:t>
            </w:r>
            <w:proofErr w:type="spellEnd"/>
            <w:r w:rsidRPr="00A27CB2">
              <w:rPr>
                <w:rFonts w:ascii="Tahoma" w:hAnsi="Tahoma" w:cs="Tahoma"/>
                <w:color w:val="0D0D0D"/>
                <w:sz w:val="18"/>
                <w:szCs w:val="18"/>
                <w:lang w:val="en-PH"/>
              </w:rPr>
              <w:t>.</w:t>
            </w:r>
          </w:p>
          <w:p w14:paraId="280D15FF"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USB 3.1 Gen 1 – 2 szt.</w:t>
            </w:r>
          </w:p>
          <w:p w14:paraId="2C77CF93" w14:textId="77777777" w:rsidR="00BB77D3" w:rsidRPr="00A27CB2" w:rsidRDefault="00BB77D3" w:rsidP="007E7688">
            <w:pPr>
              <w:adjustRightInd w:val="0"/>
              <w:jc w:val="both"/>
              <w:rPr>
                <w:rStyle w:val="fontstyle86"/>
                <w:rFonts w:ascii="Tahoma" w:hAnsi="Tahoma" w:cs="Tahoma"/>
                <w:sz w:val="18"/>
                <w:szCs w:val="18"/>
                <w:lang w:val="cs-CZ"/>
              </w:rPr>
            </w:pPr>
          </w:p>
          <w:p w14:paraId="1911AFE8" w14:textId="756E8882"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Porty tył:</w:t>
            </w:r>
          </w:p>
          <w:p w14:paraId="569609B5" w14:textId="77777777" w:rsidR="00BB77D3" w:rsidRPr="00A27CB2" w:rsidRDefault="00BB77D3" w:rsidP="007E7688">
            <w:pPr>
              <w:adjustRightInd w:val="0"/>
              <w:jc w:val="both"/>
              <w:rPr>
                <w:rStyle w:val="fontstyle86"/>
                <w:rFonts w:ascii="Tahoma" w:hAnsi="Tahoma" w:cs="Tahoma"/>
                <w:sz w:val="18"/>
                <w:szCs w:val="18"/>
                <w:lang w:val="en-PH"/>
              </w:rPr>
            </w:pPr>
            <w:r w:rsidRPr="00A27CB2">
              <w:rPr>
                <w:rFonts w:ascii="Tahoma" w:hAnsi="Tahoma" w:cs="Tahoma"/>
                <w:sz w:val="18"/>
                <w:szCs w:val="18"/>
                <w:lang w:val="en-PH"/>
              </w:rPr>
              <w:t xml:space="preserve">Audio </w:t>
            </w:r>
            <w:r w:rsidRPr="00A27CB2">
              <w:rPr>
                <w:rFonts w:ascii="Tahoma" w:hAnsi="Tahoma" w:cs="Tahoma"/>
                <w:sz w:val="18"/>
                <w:szCs w:val="18"/>
                <w:lang w:val="en-US"/>
              </w:rPr>
              <w:t>line-in</w:t>
            </w:r>
            <w:r w:rsidRPr="00A27CB2">
              <w:rPr>
                <w:rStyle w:val="fontstyle86"/>
                <w:rFonts w:ascii="Tahoma" w:hAnsi="Tahoma" w:cs="Tahoma"/>
                <w:sz w:val="18"/>
                <w:szCs w:val="18"/>
                <w:lang w:val="en-PH"/>
              </w:rPr>
              <w:t xml:space="preserve"> - 1 </w:t>
            </w:r>
            <w:proofErr w:type="spellStart"/>
            <w:r w:rsidRPr="00A27CB2">
              <w:rPr>
                <w:rStyle w:val="fontstyle86"/>
                <w:rFonts w:ascii="Tahoma" w:hAnsi="Tahoma" w:cs="Tahoma"/>
                <w:sz w:val="18"/>
                <w:szCs w:val="18"/>
                <w:lang w:val="en-PH"/>
              </w:rPr>
              <w:t>szt</w:t>
            </w:r>
            <w:proofErr w:type="spellEnd"/>
            <w:r w:rsidRPr="00A27CB2">
              <w:rPr>
                <w:rStyle w:val="fontstyle86"/>
                <w:rFonts w:ascii="Tahoma" w:hAnsi="Tahoma" w:cs="Tahoma"/>
                <w:sz w:val="18"/>
                <w:szCs w:val="18"/>
                <w:lang w:val="en-PH"/>
              </w:rPr>
              <w:t>.</w:t>
            </w:r>
          </w:p>
          <w:p w14:paraId="54FF47F5" w14:textId="77777777" w:rsidR="00BB77D3" w:rsidRPr="00A27CB2" w:rsidRDefault="00BB77D3" w:rsidP="007E7688">
            <w:pPr>
              <w:adjustRightInd w:val="0"/>
              <w:jc w:val="both"/>
              <w:rPr>
                <w:rStyle w:val="fontstyle86"/>
                <w:rFonts w:ascii="Tahoma" w:hAnsi="Tahoma" w:cs="Tahoma"/>
                <w:sz w:val="18"/>
                <w:szCs w:val="18"/>
                <w:lang w:val="en-PH"/>
              </w:rPr>
            </w:pPr>
            <w:r w:rsidRPr="00A27CB2">
              <w:rPr>
                <w:rFonts w:ascii="Tahoma" w:hAnsi="Tahoma" w:cs="Tahoma"/>
                <w:sz w:val="18"/>
                <w:szCs w:val="18"/>
                <w:lang w:val="en-PH"/>
              </w:rPr>
              <w:t xml:space="preserve">Audio line-out – 1 </w:t>
            </w:r>
            <w:proofErr w:type="spellStart"/>
            <w:r w:rsidRPr="00A27CB2">
              <w:rPr>
                <w:rFonts w:ascii="Tahoma" w:hAnsi="Tahoma" w:cs="Tahoma"/>
                <w:sz w:val="18"/>
                <w:szCs w:val="18"/>
                <w:lang w:val="en-PH"/>
              </w:rPr>
              <w:t>szt</w:t>
            </w:r>
            <w:proofErr w:type="spellEnd"/>
            <w:r w:rsidRPr="00A27CB2">
              <w:rPr>
                <w:rFonts w:ascii="Tahoma" w:hAnsi="Tahoma" w:cs="Tahoma"/>
                <w:sz w:val="18"/>
                <w:szCs w:val="18"/>
                <w:lang w:val="en-PH"/>
              </w:rPr>
              <w:t>.</w:t>
            </w:r>
          </w:p>
          <w:p w14:paraId="60786EB9"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Audio – 1 szt.</w:t>
            </w:r>
          </w:p>
          <w:p w14:paraId="073C9E8E" w14:textId="488EA3E4"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HDMI – 1 szt.</w:t>
            </w:r>
          </w:p>
          <w:p w14:paraId="3B9B5DEA" w14:textId="481051D3" w:rsidR="00BB77D3" w:rsidRPr="00A27CB2" w:rsidRDefault="00BB77D3" w:rsidP="007E7688">
            <w:pPr>
              <w:adjustRightInd w:val="0"/>
              <w:jc w:val="both"/>
              <w:rPr>
                <w:rStyle w:val="fontstyle86"/>
                <w:rFonts w:ascii="Tahoma" w:hAnsi="Tahoma" w:cs="Tahoma"/>
                <w:sz w:val="18"/>
                <w:szCs w:val="18"/>
                <w:lang w:val="cs-CZ"/>
              </w:rPr>
            </w:pPr>
            <w:proofErr w:type="spellStart"/>
            <w:r w:rsidRPr="00A27CB2">
              <w:rPr>
                <w:rStyle w:val="fontstyle86"/>
                <w:rFonts w:ascii="Tahoma" w:hAnsi="Tahoma" w:cs="Tahoma"/>
                <w:sz w:val="18"/>
                <w:szCs w:val="18"/>
              </w:rPr>
              <w:t>DisplayPort</w:t>
            </w:r>
            <w:proofErr w:type="spellEnd"/>
            <w:r w:rsidRPr="00A27CB2">
              <w:rPr>
                <w:rStyle w:val="fontstyle86"/>
                <w:rFonts w:ascii="Tahoma" w:hAnsi="Tahoma" w:cs="Tahoma"/>
                <w:sz w:val="18"/>
                <w:szCs w:val="18"/>
              </w:rPr>
              <w:t xml:space="preserve"> lub </w:t>
            </w:r>
            <w:r w:rsidRPr="00A27CB2">
              <w:rPr>
                <w:rStyle w:val="fontstyle86"/>
                <w:rFonts w:ascii="Tahoma" w:hAnsi="Tahoma" w:cs="Tahoma"/>
                <w:sz w:val="18"/>
                <w:szCs w:val="18"/>
                <w:lang w:val="cs-CZ"/>
              </w:rPr>
              <w:t>DVI lub VGA – 1 szt.</w:t>
            </w:r>
          </w:p>
          <w:p w14:paraId="526EB9EA"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RJ-45 – 1 szt.</w:t>
            </w:r>
          </w:p>
          <w:p w14:paraId="7CDF3306"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USB 3.1 Gen 1 – 2 szt.</w:t>
            </w:r>
          </w:p>
          <w:p w14:paraId="19B57866" w14:textId="77777777" w:rsidR="00BB77D3" w:rsidRPr="00A27CB2" w:rsidRDefault="00BB77D3" w:rsidP="007E7688">
            <w:pPr>
              <w:adjustRightInd w:val="0"/>
              <w:jc w:val="both"/>
              <w:rPr>
                <w:rStyle w:val="fontstyle86"/>
                <w:rFonts w:ascii="Tahoma" w:hAnsi="Tahoma" w:cs="Tahoma"/>
                <w:sz w:val="18"/>
                <w:szCs w:val="18"/>
                <w:lang w:val="cs-CZ"/>
              </w:rPr>
            </w:pPr>
            <w:r w:rsidRPr="00A27CB2">
              <w:rPr>
                <w:rStyle w:val="fontstyle86"/>
                <w:rFonts w:ascii="Tahoma" w:hAnsi="Tahoma" w:cs="Tahoma"/>
                <w:sz w:val="18"/>
                <w:szCs w:val="18"/>
                <w:lang w:val="cs-CZ"/>
              </w:rPr>
              <w:t>USB 2.0 – 4 szt.</w:t>
            </w:r>
          </w:p>
          <w:p w14:paraId="61D8A769" w14:textId="3F534F60" w:rsidR="00BB77D3" w:rsidRPr="00A27CB2" w:rsidRDefault="00BB77D3" w:rsidP="007E7688">
            <w:pPr>
              <w:adjustRightInd w:val="0"/>
              <w:jc w:val="both"/>
              <w:rPr>
                <w:rFonts w:ascii="Tahoma" w:hAnsi="Tahoma" w:cs="Tahoma"/>
                <w:sz w:val="18"/>
                <w:szCs w:val="18"/>
              </w:rPr>
            </w:pPr>
            <w:r w:rsidRPr="00A27CB2">
              <w:rPr>
                <w:rStyle w:val="fontstyle86"/>
                <w:rFonts w:ascii="Tahoma" w:hAnsi="Tahoma" w:cs="Tahoma"/>
                <w:sz w:val="18"/>
                <w:szCs w:val="18"/>
                <w:lang w:val="cs-CZ"/>
              </w:rPr>
              <w:t>Wtyk zasilania – 1 szt.</w:t>
            </w:r>
          </w:p>
        </w:tc>
        <w:tc>
          <w:tcPr>
            <w:tcW w:w="1662" w:type="dxa"/>
            <w:tcBorders>
              <w:top w:val="single" w:sz="4" w:space="0" w:color="auto"/>
              <w:left w:val="single" w:sz="4" w:space="0" w:color="auto"/>
              <w:bottom w:val="single" w:sz="4" w:space="0" w:color="auto"/>
              <w:right w:val="single" w:sz="4" w:space="0" w:color="auto"/>
            </w:tcBorders>
          </w:tcPr>
          <w:p w14:paraId="6E0A711C"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5B878BE" w14:textId="77777777" w:rsidR="00BB77D3" w:rsidRPr="00A27CB2" w:rsidRDefault="00BB77D3" w:rsidP="007E7688">
            <w:pPr>
              <w:adjustRightInd w:val="0"/>
              <w:jc w:val="both"/>
              <w:rPr>
                <w:rStyle w:val="fontstyle86"/>
                <w:rFonts w:ascii="Tahoma" w:hAnsi="Tahoma" w:cs="Tahoma"/>
                <w:sz w:val="18"/>
                <w:szCs w:val="18"/>
                <w:lang w:val="cs-CZ"/>
              </w:rPr>
            </w:pPr>
          </w:p>
        </w:tc>
      </w:tr>
      <w:tr w:rsidR="00BB77D3" w:rsidRPr="00A27CB2" w14:paraId="4E997336" w14:textId="60FCC5FF" w:rsidTr="00BB77D3">
        <w:tc>
          <w:tcPr>
            <w:tcW w:w="447" w:type="dxa"/>
            <w:tcBorders>
              <w:top w:val="single" w:sz="4" w:space="0" w:color="auto"/>
              <w:left w:val="single" w:sz="4" w:space="0" w:color="auto"/>
              <w:bottom w:val="single" w:sz="4" w:space="0" w:color="auto"/>
              <w:right w:val="single" w:sz="4" w:space="0" w:color="auto"/>
            </w:tcBorders>
            <w:hideMark/>
          </w:tcPr>
          <w:p w14:paraId="1551D01B"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12</w:t>
            </w:r>
          </w:p>
        </w:tc>
        <w:tc>
          <w:tcPr>
            <w:tcW w:w="1660" w:type="dxa"/>
            <w:tcBorders>
              <w:top w:val="single" w:sz="4" w:space="0" w:color="auto"/>
              <w:left w:val="single" w:sz="4" w:space="0" w:color="auto"/>
              <w:bottom w:val="single" w:sz="4" w:space="0" w:color="auto"/>
              <w:right w:val="single" w:sz="4" w:space="0" w:color="auto"/>
            </w:tcBorders>
            <w:hideMark/>
          </w:tcPr>
          <w:p w14:paraId="7EA9555A"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Klawiatura/mysz</w:t>
            </w:r>
          </w:p>
        </w:tc>
        <w:tc>
          <w:tcPr>
            <w:tcW w:w="5185" w:type="dxa"/>
            <w:gridSpan w:val="2"/>
            <w:tcBorders>
              <w:top w:val="single" w:sz="4" w:space="0" w:color="auto"/>
              <w:left w:val="single" w:sz="4" w:space="0" w:color="auto"/>
              <w:bottom w:val="single" w:sz="4" w:space="0" w:color="auto"/>
              <w:right w:val="single" w:sz="4" w:space="0" w:color="auto"/>
            </w:tcBorders>
            <w:hideMark/>
          </w:tcPr>
          <w:p w14:paraId="413C4AB7"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Klawiatura przewodowa USB w układzie QWERTY US</w:t>
            </w:r>
          </w:p>
          <w:p w14:paraId="410B3369"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Mysz optyczna USB ze scrollerem</w:t>
            </w:r>
          </w:p>
          <w:p w14:paraId="65C01052" w14:textId="77777777" w:rsidR="00BB77D3" w:rsidRPr="00A27CB2" w:rsidRDefault="00BB77D3" w:rsidP="007E7688">
            <w:pPr>
              <w:autoSpaceDE w:val="0"/>
              <w:autoSpaceDN w:val="0"/>
              <w:adjustRightInd w:val="0"/>
              <w:jc w:val="both"/>
              <w:rPr>
                <w:rFonts w:ascii="Tahoma" w:hAnsi="Tahoma" w:cs="Tahoma"/>
                <w:sz w:val="18"/>
                <w:szCs w:val="18"/>
                <w:lang w:val="cs-CZ"/>
              </w:rPr>
            </w:pPr>
            <w:r w:rsidRPr="00A27CB2">
              <w:rPr>
                <w:rFonts w:ascii="Tahoma" w:hAnsi="Tahoma" w:cs="Tahoma"/>
                <w:sz w:val="18"/>
                <w:szCs w:val="18"/>
                <w:lang w:val="cs-CZ"/>
              </w:rPr>
              <w:t xml:space="preserve">Żelowa podkładka pod mysz </w:t>
            </w:r>
          </w:p>
          <w:p w14:paraId="143EF714" w14:textId="77777777" w:rsidR="00BB77D3" w:rsidRPr="00A27CB2" w:rsidRDefault="00BB77D3" w:rsidP="007E7688">
            <w:pPr>
              <w:autoSpaceDE w:val="0"/>
              <w:autoSpaceDN w:val="0"/>
              <w:adjustRightInd w:val="0"/>
              <w:jc w:val="both"/>
              <w:rPr>
                <w:rFonts w:ascii="Tahoma" w:hAnsi="Tahoma" w:cs="Tahoma"/>
                <w:b/>
                <w:bCs/>
                <w:sz w:val="18"/>
                <w:szCs w:val="18"/>
                <w:lang w:val="cs-CZ"/>
              </w:rPr>
            </w:pPr>
            <w:r w:rsidRPr="00A27CB2">
              <w:rPr>
                <w:rFonts w:ascii="Tahoma" w:hAnsi="Tahoma" w:cs="Tahoma"/>
                <w:sz w:val="18"/>
                <w:szCs w:val="18"/>
                <w:lang w:val="cs-CZ"/>
              </w:rPr>
              <w:t xml:space="preserve">Kolor urządzeń </w:t>
            </w:r>
            <w:r w:rsidRPr="00A27CB2">
              <w:rPr>
                <w:rStyle w:val="fontstyle86"/>
                <w:rFonts w:ascii="Tahoma" w:hAnsi="Tahoma" w:cs="Tahoma"/>
                <w:sz w:val="18"/>
                <w:szCs w:val="18"/>
                <w:lang w:val="cs-CZ"/>
              </w:rPr>
              <w:t>zgodny z kolorem jednostki centralnej</w:t>
            </w:r>
          </w:p>
        </w:tc>
        <w:tc>
          <w:tcPr>
            <w:tcW w:w="1662" w:type="dxa"/>
            <w:tcBorders>
              <w:top w:val="single" w:sz="4" w:space="0" w:color="auto"/>
              <w:left w:val="single" w:sz="4" w:space="0" w:color="auto"/>
              <w:bottom w:val="single" w:sz="4" w:space="0" w:color="auto"/>
              <w:right w:val="single" w:sz="4" w:space="0" w:color="auto"/>
            </w:tcBorders>
          </w:tcPr>
          <w:p w14:paraId="21A23D0E"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C44BD16" w14:textId="77777777" w:rsidR="00BB77D3" w:rsidRPr="00A27CB2" w:rsidRDefault="00BB77D3" w:rsidP="007E7688">
            <w:pPr>
              <w:autoSpaceDE w:val="0"/>
              <w:autoSpaceDN w:val="0"/>
              <w:adjustRightInd w:val="0"/>
              <w:jc w:val="both"/>
              <w:rPr>
                <w:rFonts w:ascii="Tahoma" w:hAnsi="Tahoma" w:cs="Tahoma"/>
                <w:sz w:val="18"/>
                <w:szCs w:val="18"/>
                <w:lang w:val="cs-CZ"/>
              </w:rPr>
            </w:pPr>
          </w:p>
        </w:tc>
      </w:tr>
      <w:tr w:rsidR="00BB77D3" w:rsidRPr="00A27CB2" w14:paraId="0D328B7C" w14:textId="5416D74C" w:rsidTr="00BB77D3">
        <w:tc>
          <w:tcPr>
            <w:tcW w:w="447" w:type="dxa"/>
            <w:tcBorders>
              <w:top w:val="single" w:sz="4" w:space="0" w:color="auto"/>
              <w:left w:val="single" w:sz="4" w:space="0" w:color="auto"/>
              <w:bottom w:val="single" w:sz="4" w:space="0" w:color="auto"/>
              <w:right w:val="single" w:sz="4" w:space="0" w:color="auto"/>
            </w:tcBorders>
            <w:hideMark/>
          </w:tcPr>
          <w:p w14:paraId="6FE5BA40"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13</w:t>
            </w:r>
          </w:p>
        </w:tc>
        <w:tc>
          <w:tcPr>
            <w:tcW w:w="1660" w:type="dxa"/>
            <w:tcBorders>
              <w:top w:val="single" w:sz="4" w:space="0" w:color="auto"/>
              <w:left w:val="single" w:sz="4" w:space="0" w:color="auto"/>
              <w:bottom w:val="single" w:sz="4" w:space="0" w:color="auto"/>
              <w:right w:val="single" w:sz="4" w:space="0" w:color="auto"/>
            </w:tcBorders>
            <w:hideMark/>
          </w:tcPr>
          <w:p w14:paraId="5B272F12"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System operacyjny </w:t>
            </w:r>
          </w:p>
        </w:tc>
        <w:tc>
          <w:tcPr>
            <w:tcW w:w="5185" w:type="dxa"/>
            <w:gridSpan w:val="2"/>
            <w:tcBorders>
              <w:top w:val="single" w:sz="4" w:space="0" w:color="auto"/>
              <w:left w:val="single" w:sz="4" w:space="0" w:color="auto"/>
              <w:bottom w:val="single" w:sz="4" w:space="0" w:color="auto"/>
              <w:right w:val="single" w:sz="4" w:space="0" w:color="auto"/>
            </w:tcBorders>
          </w:tcPr>
          <w:p w14:paraId="0945AF44" w14:textId="2658053A" w:rsidR="00BB77D3" w:rsidRPr="00A27CB2" w:rsidRDefault="00BB77D3" w:rsidP="007E7688">
            <w:pPr>
              <w:jc w:val="both"/>
              <w:rPr>
                <w:rFonts w:ascii="Tahoma" w:hAnsi="Tahoma" w:cs="Tahoma"/>
                <w:sz w:val="18"/>
                <w:szCs w:val="18"/>
                <w:lang w:val="cs-CZ"/>
              </w:rPr>
            </w:pPr>
            <w:r w:rsidRPr="00A27CB2">
              <w:rPr>
                <w:rStyle w:val="fontstyle86"/>
                <w:rFonts w:ascii="Tahoma" w:hAnsi="Tahoma" w:cs="Tahoma"/>
                <w:sz w:val="18"/>
                <w:szCs w:val="18"/>
                <w:lang w:val="cs-CZ"/>
              </w:rPr>
              <w:t>Preinstalowany fabrycznie na dysku SSD</w:t>
            </w:r>
            <w:r w:rsidRPr="00A27CB2">
              <w:rPr>
                <w:rFonts w:ascii="Tahoma" w:hAnsi="Tahoma" w:cs="Tahoma"/>
                <w:sz w:val="18"/>
                <w:szCs w:val="18"/>
                <w:lang w:val="cs-CZ"/>
              </w:rPr>
              <w:t xml:space="preserve">.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muszą posiadać zainstalowany najnowszy system operacyjny MS Windows 10 64 bit w wersji </w:t>
            </w:r>
            <w:r w:rsidRPr="00A27CB2">
              <w:rPr>
                <w:rFonts w:ascii="Tahoma" w:hAnsi="Tahoma" w:cs="Tahoma"/>
                <w:sz w:val="18"/>
                <w:szCs w:val="18"/>
                <w:lang w:val="cs-CZ"/>
              </w:rPr>
              <w:lastRenderedPageBreak/>
              <w:t xml:space="preserve">Pro PL lub inny równoważny </w:t>
            </w:r>
            <w:r w:rsidRPr="00A27CB2">
              <w:rPr>
                <w:rFonts w:ascii="Tahoma" w:eastAsia="Calibri" w:hAnsi="Tahoma" w:cs="Tahoma"/>
                <w:sz w:val="18"/>
                <w:szCs w:val="18"/>
                <w:lang w:val="cs-CZ"/>
              </w:rPr>
              <w:t>(Zamawiający poniżej określa parametry równoważności).</w:t>
            </w:r>
          </w:p>
          <w:p w14:paraId="5161827E" w14:textId="77777777" w:rsidR="00BB77D3" w:rsidRPr="00A27CB2" w:rsidRDefault="00BB77D3" w:rsidP="007E7688">
            <w:pPr>
              <w:jc w:val="both"/>
              <w:rPr>
                <w:rFonts w:ascii="Tahoma" w:hAnsi="Tahoma" w:cs="Tahoma"/>
                <w:sz w:val="18"/>
                <w:szCs w:val="18"/>
                <w:lang w:val="cs-CZ"/>
              </w:rPr>
            </w:pPr>
          </w:p>
          <w:p w14:paraId="24D7FDDB" w14:textId="77777777" w:rsidR="00BB77D3" w:rsidRPr="00A27CB2" w:rsidRDefault="00BB77D3" w:rsidP="007E7688">
            <w:pPr>
              <w:jc w:val="both"/>
              <w:rPr>
                <w:rFonts w:ascii="Tahoma" w:hAnsi="Tahoma" w:cs="Tahoma"/>
                <w:sz w:val="18"/>
                <w:szCs w:val="18"/>
                <w:lang w:val="cs-CZ"/>
              </w:rPr>
            </w:pPr>
            <w:r w:rsidRPr="00A27CB2">
              <w:rPr>
                <w:rFonts w:ascii="Tahoma" w:hAnsi="Tahoma" w:cs="Tahoma"/>
                <w:sz w:val="18"/>
                <w:szCs w:val="18"/>
                <w:lang w:val="cs-CZ"/>
              </w:rPr>
              <w:t>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 lub wskazać lokację zdalną gdzie można je pobrać.</w:t>
            </w:r>
          </w:p>
        </w:tc>
        <w:tc>
          <w:tcPr>
            <w:tcW w:w="1662" w:type="dxa"/>
            <w:tcBorders>
              <w:top w:val="single" w:sz="4" w:space="0" w:color="auto"/>
              <w:left w:val="single" w:sz="4" w:space="0" w:color="auto"/>
              <w:bottom w:val="single" w:sz="4" w:space="0" w:color="auto"/>
              <w:right w:val="single" w:sz="4" w:space="0" w:color="auto"/>
            </w:tcBorders>
          </w:tcPr>
          <w:p w14:paraId="680CFB8E"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lastRenderedPageBreak/>
              <w:t>spełnia/nie spełnia*</w:t>
            </w:r>
          </w:p>
          <w:p w14:paraId="0B4E6471" w14:textId="77777777" w:rsidR="00BB77D3" w:rsidRPr="00A27CB2" w:rsidRDefault="00BB77D3" w:rsidP="007E7688">
            <w:pPr>
              <w:jc w:val="both"/>
              <w:rPr>
                <w:rStyle w:val="fontstyle86"/>
                <w:rFonts w:ascii="Tahoma" w:hAnsi="Tahoma" w:cs="Tahoma"/>
                <w:sz w:val="18"/>
                <w:szCs w:val="18"/>
                <w:lang w:val="cs-CZ"/>
              </w:rPr>
            </w:pPr>
          </w:p>
        </w:tc>
      </w:tr>
      <w:tr w:rsidR="00BB77D3" w:rsidRPr="00A27CB2" w14:paraId="7B506322" w14:textId="596FF0C1" w:rsidTr="00BB77D3">
        <w:tc>
          <w:tcPr>
            <w:tcW w:w="447" w:type="dxa"/>
            <w:tcBorders>
              <w:top w:val="single" w:sz="4" w:space="0" w:color="auto"/>
              <w:left w:val="single" w:sz="4" w:space="0" w:color="auto"/>
              <w:bottom w:val="single" w:sz="4" w:space="0" w:color="auto"/>
              <w:right w:val="single" w:sz="4" w:space="0" w:color="auto"/>
            </w:tcBorders>
            <w:hideMark/>
          </w:tcPr>
          <w:p w14:paraId="671DCE1D"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14</w:t>
            </w:r>
          </w:p>
        </w:tc>
        <w:tc>
          <w:tcPr>
            <w:tcW w:w="1660" w:type="dxa"/>
            <w:tcBorders>
              <w:top w:val="single" w:sz="4" w:space="0" w:color="auto"/>
              <w:left w:val="single" w:sz="4" w:space="0" w:color="auto"/>
              <w:bottom w:val="single" w:sz="4" w:space="0" w:color="auto"/>
              <w:right w:val="single" w:sz="4" w:space="0" w:color="auto"/>
            </w:tcBorders>
            <w:hideMark/>
          </w:tcPr>
          <w:p w14:paraId="7D7925F8"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Licencje</w:t>
            </w:r>
          </w:p>
        </w:tc>
        <w:tc>
          <w:tcPr>
            <w:tcW w:w="5185" w:type="dxa"/>
            <w:gridSpan w:val="2"/>
            <w:tcBorders>
              <w:top w:val="single" w:sz="4" w:space="0" w:color="auto"/>
              <w:left w:val="single" w:sz="4" w:space="0" w:color="auto"/>
              <w:bottom w:val="single" w:sz="4" w:space="0" w:color="auto"/>
              <w:right w:val="single" w:sz="4" w:space="0" w:color="auto"/>
            </w:tcBorders>
            <w:hideMark/>
          </w:tcPr>
          <w:p w14:paraId="2BB28977" w14:textId="26FA0EBA" w:rsidR="00BB77D3" w:rsidRPr="00A27CB2" w:rsidRDefault="00BB77D3" w:rsidP="007E7688">
            <w:pPr>
              <w:jc w:val="both"/>
              <w:rPr>
                <w:rFonts w:ascii="Tahoma" w:hAnsi="Tahoma" w:cs="Tahoma"/>
                <w:sz w:val="18"/>
                <w:szCs w:val="18"/>
                <w:lang w:val="cs-CZ"/>
              </w:rPr>
            </w:pPr>
            <w:r w:rsidRPr="00A27CB2">
              <w:rPr>
                <w:rFonts w:ascii="Tahoma" w:hAnsi="Tahoma" w:cs="Tahoma"/>
                <w:sz w:val="18"/>
                <w:szCs w:val="18"/>
                <w:lang w:val="cs-CZ"/>
              </w:rPr>
              <w:t>Zamawiający wymaga fabrycznie nowego systemu operacyjnego, wcześniej nieużywanego oraz nieaktywowanego na innym urządzeniu. Dodatkowo musi on być dostarczone wraz ze stosownymi, oryginalnymi atrybutami legalności: na przykład z tzw. naklejkami GML (Genuine Microsoft Label) lub naklejkami COA (Certificate of Authenticity) stosowanymi przez producenta sprzętu lub inną formą uwiarygodniania oryginalności wymaganą przez producenta oprogramowania stosowaną w zależności od dostarczanej wersji (np. w formie zgodnej z dystrybucją oprogramowania preinstalowanego -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662" w:type="dxa"/>
            <w:tcBorders>
              <w:top w:val="single" w:sz="4" w:space="0" w:color="auto"/>
              <w:left w:val="single" w:sz="4" w:space="0" w:color="auto"/>
              <w:bottom w:val="single" w:sz="4" w:space="0" w:color="auto"/>
              <w:right w:val="single" w:sz="4" w:space="0" w:color="auto"/>
            </w:tcBorders>
          </w:tcPr>
          <w:p w14:paraId="551B5CA3"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67414AC" w14:textId="77777777" w:rsidR="00BB77D3" w:rsidRPr="00A27CB2" w:rsidRDefault="00BB77D3" w:rsidP="007E7688">
            <w:pPr>
              <w:jc w:val="both"/>
              <w:rPr>
                <w:rFonts w:ascii="Tahoma" w:hAnsi="Tahoma" w:cs="Tahoma"/>
                <w:sz w:val="18"/>
                <w:szCs w:val="18"/>
                <w:lang w:val="cs-CZ"/>
              </w:rPr>
            </w:pPr>
          </w:p>
        </w:tc>
      </w:tr>
      <w:tr w:rsidR="00BB77D3" w:rsidRPr="00A27CB2" w14:paraId="280990D1" w14:textId="1E49EE4B" w:rsidTr="00BB77D3">
        <w:tc>
          <w:tcPr>
            <w:tcW w:w="447" w:type="dxa"/>
            <w:tcBorders>
              <w:top w:val="single" w:sz="4" w:space="0" w:color="auto"/>
              <w:left w:val="single" w:sz="4" w:space="0" w:color="auto"/>
              <w:bottom w:val="single" w:sz="4" w:space="0" w:color="auto"/>
              <w:right w:val="single" w:sz="4" w:space="0" w:color="auto"/>
            </w:tcBorders>
            <w:hideMark/>
          </w:tcPr>
          <w:p w14:paraId="55F80570"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15</w:t>
            </w:r>
          </w:p>
        </w:tc>
        <w:tc>
          <w:tcPr>
            <w:tcW w:w="1660" w:type="dxa"/>
            <w:tcBorders>
              <w:top w:val="single" w:sz="4" w:space="0" w:color="auto"/>
              <w:left w:val="single" w:sz="4" w:space="0" w:color="auto"/>
              <w:bottom w:val="single" w:sz="4" w:space="0" w:color="auto"/>
              <w:right w:val="single" w:sz="4" w:space="0" w:color="auto"/>
            </w:tcBorders>
            <w:hideMark/>
          </w:tcPr>
          <w:p w14:paraId="26F57DB8"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Gwarancja</w:t>
            </w:r>
          </w:p>
          <w:p w14:paraId="32E4C221"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Wsparcie techniczne</w:t>
            </w:r>
          </w:p>
        </w:tc>
        <w:tc>
          <w:tcPr>
            <w:tcW w:w="5185" w:type="dxa"/>
            <w:gridSpan w:val="2"/>
            <w:tcBorders>
              <w:top w:val="single" w:sz="4" w:space="0" w:color="auto"/>
              <w:left w:val="single" w:sz="4" w:space="0" w:color="auto"/>
              <w:bottom w:val="single" w:sz="4" w:space="0" w:color="auto"/>
              <w:right w:val="single" w:sz="4" w:space="0" w:color="auto"/>
            </w:tcBorders>
            <w:hideMark/>
          </w:tcPr>
          <w:p w14:paraId="0CF82E01" w14:textId="7B912073" w:rsidR="00BB77D3" w:rsidRPr="00A27CB2" w:rsidRDefault="00BB77D3" w:rsidP="007E7688">
            <w:pPr>
              <w:adjustRightInd w:val="0"/>
              <w:jc w:val="both"/>
              <w:rPr>
                <w:rFonts w:ascii="Tahoma" w:hAnsi="Tahoma" w:cs="Tahoma"/>
                <w:sz w:val="18"/>
                <w:szCs w:val="18"/>
                <w:lang w:val="cs-CZ"/>
              </w:rPr>
            </w:pPr>
            <w:r w:rsidRPr="00A27CB2">
              <w:rPr>
                <w:rFonts w:ascii="Tahoma" w:hAnsi="Tahoma" w:cs="Tahoma"/>
                <w:bCs/>
                <w:sz w:val="18"/>
                <w:szCs w:val="18"/>
                <w:lang w:val="cs-CZ"/>
              </w:rPr>
              <w:t xml:space="preserve">Min. 36 miesięcy - realizowana na miejscu u klienta, reakcja w następny dzień roboczy od daty zgłoszenia. Fizyczne sunięcie awarii lub wymiana urządzenia w terminie 14 dni od daty reakcji. </w:t>
            </w:r>
            <w:r w:rsidRPr="00A27CB2">
              <w:rPr>
                <w:rStyle w:val="fontstyle86"/>
                <w:rFonts w:ascii="Tahoma" w:hAnsi="Tahoma" w:cs="Tahoma"/>
                <w:sz w:val="18"/>
                <w:szCs w:val="18"/>
                <w:lang w:val="cs-CZ"/>
              </w:rPr>
              <w:t>Możliwość sprawdzenia konfiguracji sprzętowej komputera oraz warunków gwarancji po podaniu numeru seryjnego bezpośrednio na stronie internetowej producenta lub sprzedawcy. Możliwość pobrania ze strony internetowej producenta lub sprzedawcy, sterowników wszystkich komponentów po podaniu numeru seryjnego komputera.</w:t>
            </w:r>
          </w:p>
        </w:tc>
        <w:tc>
          <w:tcPr>
            <w:tcW w:w="1662" w:type="dxa"/>
            <w:tcBorders>
              <w:top w:val="single" w:sz="4" w:space="0" w:color="auto"/>
              <w:left w:val="single" w:sz="4" w:space="0" w:color="auto"/>
              <w:bottom w:val="single" w:sz="4" w:space="0" w:color="auto"/>
              <w:right w:val="single" w:sz="4" w:space="0" w:color="auto"/>
            </w:tcBorders>
          </w:tcPr>
          <w:p w14:paraId="15BDC231"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54764A0" w14:textId="77777777" w:rsidR="00BB77D3" w:rsidRPr="00A27CB2" w:rsidRDefault="00BB77D3" w:rsidP="007E7688">
            <w:pPr>
              <w:adjustRightInd w:val="0"/>
              <w:jc w:val="both"/>
              <w:rPr>
                <w:rFonts w:ascii="Tahoma" w:hAnsi="Tahoma" w:cs="Tahoma"/>
                <w:bCs/>
                <w:sz w:val="18"/>
                <w:szCs w:val="18"/>
                <w:lang w:val="cs-CZ"/>
              </w:rPr>
            </w:pPr>
          </w:p>
        </w:tc>
      </w:tr>
      <w:tr w:rsidR="00BB77D3" w:rsidRPr="00A27CB2" w14:paraId="288E7E4C" w14:textId="6EEC1C7F" w:rsidTr="00BB77D3">
        <w:tc>
          <w:tcPr>
            <w:tcW w:w="447" w:type="dxa"/>
            <w:tcBorders>
              <w:top w:val="single" w:sz="4" w:space="0" w:color="auto"/>
              <w:left w:val="single" w:sz="4" w:space="0" w:color="auto"/>
              <w:bottom w:val="single" w:sz="4" w:space="0" w:color="auto"/>
              <w:right w:val="single" w:sz="4" w:space="0" w:color="auto"/>
            </w:tcBorders>
          </w:tcPr>
          <w:p w14:paraId="7C6E3C30" w14:textId="14189B8C"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16</w:t>
            </w:r>
          </w:p>
        </w:tc>
        <w:tc>
          <w:tcPr>
            <w:tcW w:w="1660" w:type="dxa"/>
            <w:tcBorders>
              <w:top w:val="single" w:sz="4" w:space="0" w:color="auto"/>
              <w:left w:val="single" w:sz="4" w:space="0" w:color="auto"/>
              <w:bottom w:val="single" w:sz="4" w:space="0" w:color="auto"/>
              <w:right w:val="single" w:sz="4" w:space="0" w:color="auto"/>
            </w:tcBorders>
          </w:tcPr>
          <w:p w14:paraId="2C07EBE2" w14:textId="355E45D5"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Certyfikaty</w:t>
            </w:r>
          </w:p>
        </w:tc>
        <w:tc>
          <w:tcPr>
            <w:tcW w:w="5185" w:type="dxa"/>
            <w:gridSpan w:val="2"/>
            <w:tcBorders>
              <w:top w:val="single" w:sz="4" w:space="0" w:color="auto"/>
              <w:left w:val="single" w:sz="4" w:space="0" w:color="auto"/>
              <w:bottom w:val="single" w:sz="4" w:space="0" w:color="auto"/>
              <w:right w:val="single" w:sz="4" w:space="0" w:color="auto"/>
            </w:tcBorders>
          </w:tcPr>
          <w:p w14:paraId="5818CDB5" w14:textId="57804286" w:rsidR="00BB77D3" w:rsidRPr="00A27CB2" w:rsidRDefault="00BB77D3" w:rsidP="00F06799">
            <w:pPr>
              <w:adjustRightInd w:val="0"/>
              <w:jc w:val="both"/>
              <w:rPr>
                <w:rFonts w:ascii="Tahoma" w:hAnsi="Tahoma" w:cs="Tahoma"/>
                <w:bCs/>
                <w:sz w:val="18"/>
                <w:szCs w:val="18"/>
                <w:lang w:val="cs-CZ"/>
              </w:rPr>
            </w:pPr>
            <w:r w:rsidRPr="00A27CB2">
              <w:rPr>
                <w:rFonts w:ascii="Tahoma" w:hAnsi="Tahoma" w:cs="Tahoma"/>
                <w:bCs/>
                <w:sz w:val="18"/>
                <w:szCs w:val="18"/>
                <w:lang w:val="cs-CZ"/>
              </w:rPr>
              <w:t>Certyfikat ISO 9001 lub certyfikat równoważny dla producenta sprzętu.</w:t>
            </w:r>
          </w:p>
          <w:p w14:paraId="4A987C42" w14:textId="04E3B976" w:rsidR="00BB77D3" w:rsidRPr="00A27CB2" w:rsidRDefault="00BB77D3" w:rsidP="00F06799">
            <w:pPr>
              <w:adjustRightInd w:val="0"/>
              <w:jc w:val="both"/>
              <w:rPr>
                <w:rFonts w:ascii="Tahoma" w:hAnsi="Tahoma" w:cs="Tahoma"/>
                <w:bCs/>
                <w:sz w:val="18"/>
                <w:szCs w:val="18"/>
                <w:lang w:val="cs-CZ"/>
              </w:rPr>
            </w:pPr>
            <w:r w:rsidRPr="00A27CB2">
              <w:rPr>
                <w:rFonts w:ascii="Tahoma" w:hAnsi="Tahoma" w:cs="Tahoma"/>
                <w:bCs/>
                <w:sz w:val="18"/>
                <w:szCs w:val="18"/>
                <w:lang w:val="cs-CZ"/>
              </w:rPr>
              <w:t>Certyfikat ISO 14001 lub certyfikat równoważny dla producenta sprzętu.</w:t>
            </w:r>
          </w:p>
          <w:p w14:paraId="46F10D0D" w14:textId="566E30CB" w:rsidR="00BB77D3" w:rsidRPr="00A27CB2" w:rsidRDefault="00BB77D3" w:rsidP="00F06799">
            <w:pPr>
              <w:adjustRightInd w:val="0"/>
              <w:jc w:val="both"/>
              <w:rPr>
                <w:rFonts w:ascii="Tahoma" w:hAnsi="Tahoma" w:cs="Tahoma"/>
                <w:bCs/>
                <w:sz w:val="18"/>
                <w:szCs w:val="18"/>
                <w:lang w:val="cs-CZ"/>
              </w:rPr>
            </w:pPr>
            <w:r w:rsidRPr="00A27CB2">
              <w:rPr>
                <w:rFonts w:ascii="Tahoma" w:hAnsi="Tahoma" w:cs="Tahoma"/>
                <w:bCs/>
                <w:sz w:val="18"/>
                <w:szCs w:val="18"/>
                <w:lang w:val="cs-CZ"/>
              </w:rPr>
              <w:t>Deklaracja zgodności CE</w:t>
            </w:r>
          </w:p>
        </w:tc>
        <w:tc>
          <w:tcPr>
            <w:tcW w:w="1662" w:type="dxa"/>
            <w:tcBorders>
              <w:top w:val="single" w:sz="4" w:space="0" w:color="auto"/>
              <w:left w:val="single" w:sz="4" w:space="0" w:color="auto"/>
              <w:bottom w:val="single" w:sz="4" w:space="0" w:color="auto"/>
              <w:right w:val="single" w:sz="4" w:space="0" w:color="auto"/>
            </w:tcBorders>
          </w:tcPr>
          <w:p w14:paraId="2BCF97A3"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30E3430" w14:textId="77777777" w:rsidR="00BB77D3" w:rsidRPr="00A27CB2" w:rsidRDefault="00BB77D3" w:rsidP="00F06799">
            <w:pPr>
              <w:adjustRightInd w:val="0"/>
              <w:jc w:val="both"/>
              <w:rPr>
                <w:rFonts w:ascii="Tahoma" w:hAnsi="Tahoma" w:cs="Tahoma"/>
                <w:bCs/>
                <w:sz w:val="18"/>
                <w:szCs w:val="18"/>
                <w:lang w:val="cs-CZ"/>
              </w:rPr>
            </w:pPr>
          </w:p>
        </w:tc>
      </w:tr>
      <w:tr w:rsidR="00BB77D3" w:rsidRPr="00A27CB2" w14:paraId="088BA1E5" w14:textId="02F4FF9D" w:rsidTr="00BB77D3">
        <w:tc>
          <w:tcPr>
            <w:tcW w:w="447" w:type="dxa"/>
            <w:tcBorders>
              <w:top w:val="single" w:sz="4" w:space="0" w:color="auto"/>
              <w:left w:val="single" w:sz="4" w:space="0" w:color="auto"/>
              <w:bottom w:val="single" w:sz="4" w:space="0" w:color="auto"/>
              <w:right w:val="single" w:sz="4" w:space="0" w:color="auto"/>
            </w:tcBorders>
          </w:tcPr>
          <w:p w14:paraId="3ECA35B8" w14:textId="42EF2425" w:rsidR="00BB77D3" w:rsidRPr="00A27CB2" w:rsidRDefault="00BB77D3" w:rsidP="00535264">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17</w:t>
            </w:r>
          </w:p>
        </w:tc>
        <w:tc>
          <w:tcPr>
            <w:tcW w:w="1660" w:type="dxa"/>
          </w:tcPr>
          <w:p w14:paraId="6E7B9EEB" w14:textId="60AE9C9E" w:rsidR="00BB77D3" w:rsidRPr="00A27CB2" w:rsidRDefault="00BB77D3" w:rsidP="00535264">
            <w:pPr>
              <w:ind w:left="-108"/>
              <w:rPr>
                <w:rFonts w:ascii="Tahoma" w:hAnsi="Tahoma" w:cs="Tahoma"/>
                <w:b/>
                <w:bCs/>
                <w:sz w:val="18"/>
                <w:szCs w:val="18"/>
                <w:lang w:val="cs-CZ"/>
              </w:rPr>
            </w:pPr>
            <w:r w:rsidRPr="00A27CB2">
              <w:rPr>
                <w:rFonts w:ascii="Tahoma" w:hAnsi="Tahoma" w:cs="Tahoma"/>
                <w:b/>
                <w:sz w:val="18"/>
                <w:szCs w:val="18"/>
              </w:rPr>
              <w:t>Bezpieczeństwo</w:t>
            </w:r>
          </w:p>
        </w:tc>
        <w:tc>
          <w:tcPr>
            <w:tcW w:w="5185" w:type="dxa"/>
            <w:gridSpan w:val="2"/>
          </w:tcPr>
          <w:p w14:paraId="25BB3FAD" w14:textId="695E5E46" w:rsidR="00BB77D3" w:rsidRPr="00A27CB2" w:rsidRDefault="00BB77D3" w:rsidP="00535264">
            <w:pPr>
              <w:rPr>
                <w:rFonts w:ascii="Tahoma" w:hAnsi="Tahoma" w:cs="Tahoma"/>
                <w:sz w:val="18"/>
                <w:szCs w:val="18"/>
              </w:rPr>
            </w:pPr>
            <w:r w:rsidRPr="00A27CB2">
              <w:rPr>
                <w:rFonts w:ascii="Tahoma" w:hAnsi="Tahoma" w:cs="Tahoma"/>
                <w:sz w:val="18"/>
                <w:szCs w:val="18"/>
              </w:rPr>
              <w:t xml:space="preserve">Jednostka wyposażona w </w:t>
            </w:r>
            <w:proofErr w:type="spellStart"/>
            <w:r w:rsidRPr="00A27CB2">
              <w:rPr>
                <w:rFonts w:ascii="Tahoma" w:hAnsi="Tahoma" w:cs="Tahoma"/>
                <w:sz w:val="18"/>
                <w:szCs w:val="18"/>
              </w:rPr>
              <w:t>Trusted</w:t>
            </w:r>
            <w:proofErr w:type="spellEnd"/>
            <w:r w:rsidRPr="00A27CB2">
              <w:rPr>
                <w:rFonts w:ascii="Tahoma" w:hAnsi="Tahoma" w:cs="Tahoma"/>
                <w:sz w:val="18"/>
                <w:szCs w:val="18"/>
              </w:rPr>
              <w:t xml:space="preserve"> Platform Module (TPM)</w:t>
            </w:r>
          </w:p>
          <w:p w14:paraId="178C9DBA" w14:textId="043A933D" w:rsidR="00BB77D3" w:rsidRPr="00A27CB2" w:rsidRDefault="00BB77D3" w:rsidP="00535264">
            <w:pPr>
              <w:adjustRightInd w:val="0"/>
              <w:jc w:val="both"/>
              <w:rPr>
                <w:rFonts w:ascii="Tahoma" w:hAnsi="Tahoma" w:cs="Tahoma"/>
                <w:bCs/>
                <w:sz w:val="18"/>
                <w:szCs w:val="18"/>
                <w:lang w:val="cs-CZ"/>
              </w:rPr>
            </w:pPr>
            <w:r w:rsidRPr="00A27CB2">
              <w:rPr>
                <w:rStyle w:val="fontstyle86"/>
                <w:rFonts w:ascii="Tahoma" w:hAnsi="Tahoma" w:cs="Tahoma"/>
                <w:sz w:val="18"/>
                <w:szCs w:val="18"/>
              </w:rPr>
              <w:t xml:space="preserve">Obudowa musi umożliwiać zastosowanie zabezpieczenia fizycznego </w:t>
            </w:r>
            <w:proofErr w:type="spellStart"/>
            <w:r w:rsidRPr="00A27CB2">
              <w:rPr>
                <w:rStyle w:val="fontstyle86"/>
                <w:rFonts w:ascii="Tahoma" w:hAnsi="Tahoma" w:cs="Tahoma"/>
                <w:sz w:val="18"/>
                <w:szCs w:val="18"/>
              </w:rPr>
              <w:t>Kensington</w:t>
            </w:r>
            <w:proofErr w:type="spellEnd"/>
            <w:r w:rsidRPr="00A27CB2">
              <w:rPr>
                <w:rStyle w:val="fontstyle86"/>
                <w:rFonts w:ascii="Tahoma" w:hAnsi="Tahoma" w:cs="Tahoma"/>
                <w:sz w:val="18"/>
                <w:szCs w:val="18"/>
              </w:rPr>
              <w:t xml:space="preserve"> Lock i kłódki (oczko w obudowie do założenia kłódki).</w:t>
            </w:r>
          </w:p>
        </w:tc>
        <w:tc>
          <w:tcPr>
            <w:tcW w:w="1662" w:type="dxa"/>
          </w:tcPr>
          <w:p w14:paraId="55F906C7"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BFEEC5A" w14:textId="77777777" w:rsidR="00BB77D3" w:rsidRPr="00A27CB2" w:rsidRDefault="00BB77D3" w:rsidP="00535264">
            <w:pPr>
              <w:rPr>
                <w:rFonts w:ascii="Tahoma" w:hAnsi="Tahoma" w:cs="Tahoma"/>
                <w:sz w:val="18"/>
                <w:szCs w:val="18"/>
              </w:rPr>
            </w:pPr>
          </w:p>
        </w:tc>
      </w:tr>
      <w:tr w:rsidR="00BB77D3" w:rsidRPr="00A27CB2" w14:paraId="72849842" w14:textId="4DBDE2A8" w:rsidTr="00BB77D3">
        <w:tc>
          <w:tcPr>
            <w:tcW w:w="7292" w:type="dxa"/>
            <w:gridSpan w:val="4"/>
            <w:tcBorders>
              <w:top w:val="single" w:sz="4" w:space="0" w:color="auto"/>
              <w:left w:val="single" w:sz="4" w:space="0" w:color="auto"/>
              <w:bottom w:val="single" w:sz="4" w:space="0" w:color="auto"/>
              <w:right w:val="single" w:sz="4" w:space="0" w:color="auto"/>
            </w:tcBorders>
            <w:hideMark/>
          </w:tcPr>
          <w:p w14:paraId="12055B19"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SPECYFIKACJA MONITORA</w:t>
            </w:r>
          </w:p>
        </w:tc>
        <w:tc>
          <w:tcPr>
            <w:tcW w:w="1662" w:type="dxa"/>
            <w:tcBorders>
              <w:top w:val="single" w:sz="4" w:space="0" w:color="auto"/>
              <w:left w:val="single" w:sz="4" w:space="0" w:color="auto"/>
              <w:bottom w:val="single" w:sz="4" w:space="0" w:color="auto"/>
              <w:right w:val="single" w:sz="4" w:space="0" w:color="auto"/>
            </w:tcBorders>
          </w:tcPr>
          <w:p w14:paraId="08AD2D14" w14:textId="77777777" w:rsidR="00BB77D3" w:rsidRPr="00A27CB2" w:rsidRDefault="00BB77D3" w:rsidP="007E7688">
            <w:pPr>
              <w:autoSpaceDE w:val="0"/>
              <w:autoSpaceDN w:val="0"/>
              <w:adjustRightInd w:val="0"/>
              <w:jc w:val="center"/>
              <w:rPr>
                <w:rFonts w:ascii="Tahoma" w:hAnsi="Tahoma" w:cs="Tahoma"/>
                <w:b/>
                <w:bCs/>
                <w:sz w:val="18"/>
                <w:szCs w:val="18"/>
                <w:lang w:val="cs-CZ"/>
              </w:rPr>
            </w:pPr>
          </w:p>
        </w:tc>
      </w:tr>
      <w:tr w:rsidR="00BB77D3" w:rsidRPr="00A27CB2" w14:paraId="16A7F025" w14:textId="76A70B97" w:rsidTr="00BB77D3">
        <w:tc>
          <w:tcPr>
            <w:tcW w:w="447" w:type="dxa"/>
            <w:tcBorders>
              <w:top w:val="single" w:sz="4" w:space="0" w:color="auto"/>
              <w:left w:val="single" w:sz="4" w:space="0" w:color="auto"/>
              <w:bottom w:val="single" w:sz="4" w:space="0" w:color="auto"/>
              <w:right w:val="single" w:sz="4" w:space="0" w:color="auto"/>
            </w:tcBorders>
            <w:hideMark/>
          </w:tcPr>
          <w:p w14:paraId="63D2156F"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w:t>
            </w:r>
          </w:p>
        </w:tc>
        <w:tc>
          <w:tcPr>
            <w:tcW w:w="1660" w:type="dxa"/>
            <w:tcBorders>
              <w:top w:val="single" w:sz="4" w:space="0" w:color="auto"/>
              <w:left w:val="single" w:sz="4" w:space="0" w:color="auto"/>
              <w:bottom w:val="single" w:sz="4" w:space="0" w:color="auto"/>
              <w:right w:val="single" w:sz="4" w:space="0" w:color="auto"/>
            </w:tcBorders>
            <w:hideMark/>
          </w:tcPr>
          <w:p w14:paraId="0D8D2E1A"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Matryca</w:t>
            </w:r>
          </w:p>
        </w:tc>
        <w:tc>
          <w:tcPr>
            <w:tcW w:w="5185" w:type="dxa"/>
            <w:gridSpan w:val="2"/>
            <w:tcBorders>
              <w:top w:val="single" w:sz="4" w:space="0" w:color="auto"/>
              <w:left w:val="single" w:sz="4" w:space="0" w:color="auto"/>
              <w:bottom w:val="single" w:sz="4" w:space="0" w:color="auto"/>
              <w:right w:val="single" w:sz="4" w:space="0" w:color="auto"/>
            </w:tcBorders>
            <w:hideMark/>
          </w:tcPr>
          <w:p w14:paraId="7C2E48B3" w14:textId="77777777" w:rsidR="00BB77D3" w:rsidRPr="00A27CB2" w:rsidRDefault="00BB77D3" w:rsidP="007E7688">
            <w:pPr>
              <w:rPr>
                <w:rFonts w:ascii="Tahoma" w:hAnsi="Tahoma" w:cs="Tahoma"/>
                <w:sz w:val="18"/>
                <w:szCs w:val="18"/>
                <w:lang w:val="cs-CZ"/>
              </w:rPr>
            </w:pPr>
            <w:r w:rsidRPr="00A27CB2">
              <w:rPr>
                <w:rFonts w:ascii="Tahoma" w:hAnsi="Tahoma" w:cs="Tahoma"/>
                <w:sz w:val="18"/>
                <w:szCs w:val="18"/>
                <w:lang w:val="cs-CZ"/>
              </w:rPr>
              <w:t>Panoramiczna, o przekątnej ekranu 23,8 cala</w:t>
            </w:r>
          </w:p>
        </w:tc>
        <w:tc>
          <w:tcPr>
            <w:tcW w:w="1662" w:type="dxa"/>
            <w:tcBorders>
              <w:top w:val="single" w:sz="4" w:space="0" w:color="auto"/>
              <w:left w:val="single" w:sz="4" w:space="0" w:color="auto"/>
              <w:bottom w:val="single" w:sz="4" w:space="0" w:color="auto"/>
              <w:right w:val="single" w:sz="4" w:space="0" w:color="auto"/>
            </w:tcBorders>
          </w:tcPr>
          <w:p w14:paraId="4D85F3D5"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17489F5" w14:textId="77777777" w:rsidR="00BB77D3" w:rsidRPr="00A27CB2" w:rsidRDefault="00BB77D3" w:rsidP="007E7688">
            <w:pPr>
              <w:rPr>
                <w:rFonts w:ascii="Tahoma" w:hAnsi="Tahoma" w:cs="Tahoma"/>
                <w:sz w:val="18"/>
                <w:szCs w:val="18"/>
                <w:lang w:val="cs-CZ"/>
              </w:rPr>
            </w:pPr>
          </w:p>
        </w:tc>
      </w:tr>
      <w:tr w:rsidR="00BB77D3" w:rsidRPr="00A27CB2" w14:paraId="70BCF488" w14:textId="6EDD3745" w:rsidTr="00BB77D3">
        <w:tc>
          <w:tcPr>
            <w:tcW w:w="447" w:type="dxa"/>
            <w:tcBorders>
              <w:top w:val="single" w:sz="4" w:space="0" w:color="auto"/>
              <w:left w:val="single" w:sz="4" w:space="0" w:color="auto"/>
              <w:bottom w:val="single" w:sz="4" w:space="0" w:color="auto"/>
              <w:right w:val="single" w:sz="4" w:space="0" w:color="auto"/>
            </w:tcBorders>
            <w:hideMark/>
          </w:tcPr>
          <w:p w14:paraId="43B46B52"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2</w:t>
            </w:r>
          </w:p>
        </w:tc>
        <w:tc>
          <w:tcPr>
            <w:tcW w:w="1660" w:type="dxa"/>
            <w:tcBorders>
              <w:top w:val="single" w:sz="4" w:space="0" w:color="auto"/>
              <w:left w:val="single" w:sz="4" w:space="0" w:color="auto"/>
              <w:bottom w:val="single" w:sz="4" w:space="0" w:color="auto"/>
              <w:right w:val="single" w:sz="4" w:space="0" w:color="auto"/>
            </w:tcBorders>
            <w:hideMark/>
          </w:tcPr>
          <w:p w14:paraId="7B86053F"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 xml:space="preserve">Rozdzielczość </w:t>
            </w:r>
          </w:p>
        </w:tc>
        <w:tc>
          <w:tcPr>
            <w:tcW w:w="5185" w:type="dxa"/>
            <w:gridSpan w:val="2"/>
            <w:tcBorders>
              <w:top w:val="single" w:sz="4" w:space="0" w:color="auto"/>
              <w:left w:val="single" w:sz="4" w:space="0" w:color="auto"/>
              <w:bottom w:val="single" w:sz="4" w:space="0" w:color="auto"/>
              <w:right w:val="single" w:sz="4" w:space="0" w:color="auto"/>
            </w:tcBorders>
            <w:hideMark/>
          </w:tcPr>
          <w:p w14:paraId="5F8447A2" w14:textId="77777777"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Full HD (1920 x1080 pxs) w proporcji 16:9</w:t>
            </w:r>
          </w:p>
        </w:tc>
        <w:tc>
          <w:tcPr>
            <w:tcW w:w="1662" w:type="dxa"/>
            <w:tcBorders>
              <w:top w:val="single" w:sz="4" w:space="0" w:color="auto"/>
              <w:left w:val="single" w:sz="4" w:space="0" w:color="auto"/>
              <w:bottom w:val="single" w:sz="4" w:space="0" w:color="auto"/>
              <w:right w:val="single" w:sz="4" w:space="0" w:color="auto"/>
            </w:tcBorders>
          </w:tcPr>
          <w:p w14:paraId="26E80FAB"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79E45E8"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222836E5" w14:textId="4DECB39E" w:rsidTr="00BB77D3">
        <w:tc>
          <w:tcPr>
            <w:tcW w:w="447" w:type="dxa"/>
            <w:tcBorders>
              <w:top w:val="single" w:sz="4" w:space="0" w:color="auto"/>
              <w:left w:val="single" w:sz="4" w:space="0" w:color="auto"/>
              <w:bottom w:val="single" w:sz="4" w:space="0" w:color="auto"/>
              <w:right w:val="single" w:sz="4" w:space="0" w:color="auto"/>
            </w:tcBorders>
            <w:hideMark/>
          </w:tcPr>
          <w:p w14:paraId="1BFDE7B7"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3</w:t>
            </w:r>
          </w:p>
        </w:tc>
        <w:tc>
          <w:tcPr>
            <w:tcW w:w="1660" w:type="dxa"/>
            <w:tcBorders>
              <w:top w:val="single" w:sz="4" w:space="0" w:color="auto"/>
              <w:left w:val="single" w:sz="4" w:space="0" w:color="auto"/>
              <w:bottom w:val="single" w:sz="4" w:space="0" w:color="auto"/>
              <w:right w:val="single" w:sz="4" w:space="0" w:color="auto"/>
            </w:tcBorders>
            <w:hideMark/>
          </w:tcPr>
          <w:p w14:paraId="76AF16F1"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Typ panela</w:t>
            </w:r>
          </w:p>
        </w:tc>
        <w:tc>
          <w:tcPr>
            <w:tcW w:w="5185" w:type="dxa"/>
            <w:gridSpan w:val="2"/>
            <w:tcBorders>
              <w:top w:val="single" w:sz="4" w:space="0" w:color="auto"/>
              <w:left w:val="single" w:sz="4" w:space="0" w:color="auto"/>
              <w:bottom w:val="single" w:sz="4" w:space="0" w:color="auto"/>
              <w:right w:val="single" w:sz="4" w:space="0" w:color="auto"/>
            </w:tcBorders>
            <w:hideMark/>
          </w:tcPr>
          <w:p w14:paraId="361015FC" w14:textId="46E4C9C9" w:rsidR="00BB77D3" w:rsidRPr="00A27CB2" w:rsidRDefault="00BB77D3" w:rsidP="007E7688">
            <w:pPr>
              <w:rPr>
                <w:rFonts w:ascii="Tahoma" w:hAnsi="Tahoma" w:cs="Tahoma"/>
                <w:sz w:val="18"/>
                <w:szCs w:val="18"/>
                <w:lang w:val="cs-CZ"/>
              </w:rPr>
            </w:pPr>
            <w:r w:rsidRPr="00A27CB2">
              <w:rPr>
                <w:rFonts w:ascii="Tahoma" w:hAnsi="Tahoma" w:cs="Tahoma"/>
                <w:sz w:val="18"/>
                <w:szCs w:val="18"/>
                <w:lang w:val="cs-CZ"/>
              </w:rPr>
              <w:t>Matowy</w:t>
            </w:r>
          </w:p>
        </w:tc>
        <w:tc>
          <w:tcPr>
            <w:tcW w:w="1662" w:type="dxa"/>
            <w:tcBorders>
              <w:top w:val="single" w:sz="4" w:space="0" w:color="auto"/>
              <w:left w:val="single" w:sz="4" w:space="0" w:color="auto"/>
              <w:bottom w:val="single" w:sz="4" w:space="0" w:color="auto"/>
              <w:right w:val="single" w:sz="4" w:space="0" w:color="auto"/>
            </w:tcBorders>
          </w:tcPr>
          <w:p w14:paraId="2FADCC11"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CB3822D" w14:textId="77777777" w:rsidR="00BB77D3" w:rsidRPr="00A27CB2" w:rsidRDefault="00BB77D3" w:rsidP="007E7688">
            <w:pPr>
              <w:rPr>
                <w:rFonts w:ascii="Tahoma" w:hAnsi="Tahoma" w:cs="Tahoma"/>
                <w:sz w:val="18"/>
                <w:szCs w:val="18"/>
                <w:lang w:val="cs-CZ"/>
              </w:rPr>
            </w:pPr>
          </w:p>
        </w:tc>
      </w:tr>
      <w:tr w:rsidR="00BB77D3" w:rsidRPr="00A27CB2" w14:paraId="6357D17E" w14:textId="5D95C0A7" w:rsidTr="00BB77D3">
        <w:tc>
          <w:tcPr>
            <w:tcW w:w="447" w:type="dxa"/>
            <w:tcBorders>
              <w:top w:val="single" w:sz="4" w:space="0" w:color="auto"/>
              <w:left w:val="single" w:sz="4" w:space="0" w:color="auto"/>
              <w:bottom w:val="single" w:sz="4" w:space="0" w:color="auto"/>
              <w:right w:val="single" w:sz="4" w:space="0" w:color="auto"/>
            </w:tcBorders>
            <w:hideMark/>
          </w:tcPr>
          <w:p w14:paraId="7BCEBA91"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4</w:t>
            </w:r>
          </w:p>
        </w:tc>
        <w:tc>
          <w:tcPr>
            <w:tcW w:w="1660" w:type="dxa"/>
            <w:tcBorders>
              <w:top w:val="single" w:sz="4" w:space="0" w:color="auto"/>
              <w:left w:val="single" w:sz="4" w:space="0" w:color="auto"/>
              <w:bottom w:val="single" w:sz="4" w:space="0" w:color="auto"/>
              <w:right w:val="single" w:sz="4" w:space="0" w:color="auto"/>
            </w:tcBorders>
            <w:hideMark/>
          </w:tcPr>
          <w:p w14:paraId="44D8428A"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Technologia </w:t>
            </w:r>
          </w:p>
        </w:tc>
        <w:tc>
          <w:tcPr>
            <w:tcW w:w="5185" w:type="dxa"/>
            <w:gridSpan w:val="2"/>
            <w:tcBorders>
              <w:top w:val="single" w:sz="4" w:space="0" w:color="auto"/>
              <w:left w:val="single" w:sz="4" w:space="0" w:color="auto"/>
              <w:bottom w:val="single" w:sz="4" w:space="0" w:color="auto"/>
              <w:right w:val="single" w:sz="4" w:space="0" w:color="auto"/>
            </w:tcBorders>
            <w:hideMark/>
          </w:tcPr>
          <w:p w14:paraId="377D7755" w14:textId="6BBF4AA9"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LED IPS</w:t>
            </w:r>
          </w:p>
        </w:tc>
        <w:tc>
          <w:tcPr>
            <w:tcW w:w="1662" w:type="dxa"/>
            <w:tcBorders>
              <w:top w:val="single" w:sz="4" w:space="0" w:color="auto"/>
              <w:left w:val="single" w:sz="4" w:space="0" w:color="auto"/>
              <w:bottom w:val="single" w:sz="4" w:space="0" w:color="auto"/>
              <w:right w:val="single" w:sz="4" w:space="0" w:color="auto"/>
            </w:tcBorders>
          </w:tcPr>
          <w:p w14:paraId="397A83D0"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50CAB5F"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4B6C2CA4" w14:textId="62173A25" w:rsidTr="00BB77D3">
        <w:tc>
          <w:tcPr>
            <w:tcW w:w="447" w:type="dxa"/>
            <w:tcBorders>
              <w:top w:val="single" w:sz="4" w:space="0" w:color="auto"/>
              <w:left w:val="single" w:sz="4" w:space="0" w:color="auto"/>
              <w:bottom w:val="single" w:sz="4" w:space="0" w:color="auto"/>
              <w:right w:val="single" w:sz="4" w:space="0" w:color="auto"/>
            </w:tcBorders>
            <w:hideMark/>
          </w:tcPr>
          <w:p w14:paraId="3B0CB1E7"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5</w:t>
            </w:r>
          </w:p>
        </w:tc>
        <w:tc>
          <w:tcPr>
            <w:tcW w:w="1660" w:type="dxa"/>
            <w:tcBorders>
              <w:top w:val="single" w:sz="4" w:space="0" w:color="auto"/>
              <w:left w:val="single" w:sz="4" w:space="0" w:color="auto"/>
              <w:bottom w:val="single" w:sz="4" w:space="0" w:color="auto"/>
              <w:right w:val="single" w:sz="4" w:space="0" w:color="auto"/>
            </w:tcBorders>
            <w:hideMark/>
          </w:tcPr>
          <w:p w14:paraId="7111D0AB"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Wejścia</w:t>
            </w:r>
          </w:p>
        </w:tc>
        <w:tc>
          <w:tcPr>
            <w:tcW w:w="5185" w:type="dxa"/>
            <w:gridSpan w:val="2"/>
            <w:tcBorders>
              <w:top w:val="single" w:sz="4" w:space="0" w:color="auto"/>
              <w:left w:val="single" w:sz="4" w:space="0" w:color="auto"/>
              <w:bottom w:val="single" w:sz="4" w:space="0" w:color="auto"/>
              <w:right w:val="single" w:sz="4" w:space="0" w:color="auto"/>
            </w:tcBorders>
            <w:hideMark/>
          </w:tcPr>
          <w:p w14:paraId="537F2396" w14:textId="4E51B00E" w:rsidR="00BB77D3" w:rsidRPr="00A27CB2" w:rsidRDefault="00BB77D3" w:rsidP="00D13EBE">
            <w:pPr>
              <w:rPr>
                <w:rFonts w:ascii="Tahoma" w:hAnsi="Tahoma" w:cs="Tahoma"/>
                <w:sz w:val="18"/>
                <w:szCs w:val="18"/>
                <w:lang w:val="cs-CZ"/>
              </w:rPr>
            </w:pPr>
            <w:r w:rsidRPr="00A27CB2">
              <w:rPr>
                <w:rFonts w:ascii="Tahoma" w:hAnsi="Tahoma" w:cs="Tahoma"/>
                <w:sz w:val="18"/>
                <w:szCs w:val="18"/>
                <w:shd w:val="clear" w:color="auto" w:fill="FFFFFF"/>
                <w:lang w:val="cs-CZ"/>
              </w:rPr>
              <w:t>1 x HDMI oraz 1 x DisplayPort lub 1 x DVI lub 1 x VGA – adekwatnie do portów graficznych zaproponowanych w jednostce centralnej</w:t>
            </w:r>
          </w:p>
          <w:p w14:paraId="3D8C5380" w14:textId="789F1811" w:rsidR="00BB77D3" w:rsidRPr="00A27CB2" w:rsidRDefault="00BB77D3" w:rsidP="007E7688">
            <w:pPr>
              <w:rPr>
                <w:rFonts w:ascii="Tahoma" w:hAnsi="Tahoma" w:cs="Tahoma"/>
                <w:sz w:val="18"/>
                <w:szCs w:val="18"/>
                <w:lang w:val="cs-CZ"/>
              </w:rPr>
            </w:pPr>
          </w:p>
        </w:tc>
        <w:tc>
          <w:tcPr>
            <w:tcW w:w="1662" w:type="dxa"/>
            <w:tcBorders>
              <w:top w:val="single" w:sz="4" w:space="0" w:color="auto"/>
              <w:left w:val="single" w:sz="4" w:space="0" w:color="auto"/>
              <w:bottom w:val="single" w:sz="4" w:space="0" w:color="auto"/>
              <w:right w:val="single" w:sz="4" w:space="0" w:color="auto"/>
            </w:tcBorders>
          </w:tcPr>
          <w:p w14:paraId="2C1FA206"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01E8717" w14:textId="77777777" w:rsidR="00BB77D3" w:rsidRPr="00A27CB2" w:rsidRDefault="00BB77D3" w:rsidP="00D13EBE">
            <w:pPr>
              <w:rPr>
                <w:rFonts w:ascii="Tahoma" w:hAnsi="Tahoma" w:cs="Tahoma"/>
                <w:sz w:val="18"/>
                <w:szCs w:val="18"/>
                <w:shd w:val="clear" w:color="auto" w:fill="FFFFFF"/>
                <w:lang w:val="cs-CZ"/>
              </w:rPr>
            </w:pPr>
          </w:p>
        </w:tc>
      </w:tr>
      <w:tr w:rsidR="00BB77D3" w:rsidRPr="00A27CB2" w14:paraId="0A74AC72" w14:textId="1E315B8B" w:rsidTr="00BB77D3">
        <w:tc>
          <w:tcPr>
            <w:tcW w:w="447" w:type="dxa"/>
            <w:tcBorders>
              <w:top w:val="single" w:sz="4" w:space="0" w:color="auto"/>
              <w:left w:val="single" w:sz="4" w:space="0" w:color="auto"/>
              <w:bottom w:val="single" w:sz="4" w:space="0" w:color="auto"/>
              <w:right w:val="single" w:sz="4" w:space="0" w:color="auto"/>
            </w:tcBorders>
            <w:hideMark/>
          </w:tcPr>
          <w:p w14:paraId="0FF972F0"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6</w:t>
            </w:r>
          </w:p>
        </w:tc>
        <w:tc>
          <w:tcPr>
            <w:tcW w:w="1660" w:type="dxa"/>
            <w:tcBorders>
              <w:top w:val="single" w:sz="4" w:space="0" w:color="auto"/>
              <w:left w:val="single" w:sz="4" w:space="0" w:color="auto"/>
              <w:bottom w:val="single" w:sz="4" w:space="0" w:color="auto"/>
              <w:right w:val="single" w:sz="4" w:space="0" w:color="auto"/>
            </w:tcBorders>
            <w:hideMark/>
          </w:tcPr>
          <w:p w14:paraId="6FBB0F1E" w14:textId="77777777" w:rsidR="00BB77D3" w:rsidRPr="00A27CB2" w:rsidRDefault="00BB77D3" w:rsidP="007E7688">
            <w:pPr>
              <w:ind w:left="-108"/>
              <w:rPr>
                <w:rFonts w:ascii="Tahoma" w:hAnsi="Tahoma" w:cs="Tahoma"/>
                <w:b/>
                <w:bCs/>
                <w:sz w:val="18"/>
                <w:szCs w:val="18"/>
                <w:lang w:val="cs-CZ"/>
              </w:rPr>
            </w:pPr>
            <w:r w:rsidRPr="00A27CB2">
              <w:rPr>
                <w:rFonts w:ascii="Tahoma" w:hAnsi="Tahoma" w:cs="Tahoma"/>
                <w:b/>
                <w:bCs/>
                <w:sz w:val="18"/>
                <w:szCs w:val="18"/>
                <w:lang w:val="cs-CZ"/>
              </w:rPr>
              <w:t>Jasność [cd/m2]</w:t>
            </w:r>
          </w:p>
        </w:tc>
        <w:tc>
          <w:tcPr>
            <w:tcW w:w="5185" w:type="dxa"/>
            <w:gridSpan w:val="2"/>
            <w:tcBorders>
              <w:top w:val="single" w:sz="4" w:space="0" w:color="auto"/>
              <w:left w:val="single" w:sz="4" w:space="0" w:color="auto"/>
              <w:bottom w:val="single" w:sz="4" w:space="0" w:color="auto"/>
              <w:right w:val="single" w:sz="4" w:space="0" w:color="auto"/>
            </w:tcBorders>
            <w:hideMark/>
          </w:tcPr>
          <w:p w14:paraId="763FD8FF" w14:textId="77777777" w:rsidR="00BB77D3" w:rsidRPr="00A27CB2" w:rsidRDefault="00BB77D3" w:rsidP="007E7688">
            <w:pPr>
              <w:rPr>
                <w:rFonts w:ascii="Tahoma" w:hAnsi="Tahoma" w:cs="Tahoma"/>
                <w:bCs/>
                <w:sz w:val="18"/>
                <w:szCs w:val="18"/>
                <w:lang w:val="cs-CZ"/>
              </w:rPr>
            </w:pPr>
            <w:r w:rsidRPr="00A27CB2">
              <w:rPr>
                <w:rFonts w:ascii="Tahoma" w:hAnsi="Tahoma" w:cs="Tahoma"/>
                <w:bCs/>
                <w:sz w:val="18"/>
                <w:szCs w:val="18"/>
                <w:lang w:val="cs-CZ"/>
              </w:rPr>
              <w:t>250</w:t>
            </w:r>
          </w:p>
        </w:tc>
        <w:tc>
          <w:tcPr>
            <w:tcW w:w="1662" w:type="dxa"/>
            <w:tcBorders>
              <w:top w:val="single" w:sz="4" w:space="0" w:color="auto"/>
              <w:left w:val="single" w:sz="4" w:space="0" w:color="auto"/>
              <w:bottom w:val="single" w:sz="4" w:space="0" w:color="auto"/>
              <w:right w:val="single" w:sz="4" w:space="0" w:color="auto"/>
            </w:tcBorders>
          </w:tcPr>
          <w:p w14:paraId="54978364"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691A355" w14:textId="77777777" w:rsidR="00BB77D3" w:rsidRPr="00A27CB2" w:rsidRDefault="00BB77D3" w:rsidP="007E7688">
            <w:pPr>
              <w:rPr>
                <w:rFonts w:ascii="Tahoma" w:hAnsi="Tahoma" w:cs="Tahoma"/>
                <w:bCs/>
                <w:sz w:val="18"/>
                <w:szCs w:val="18"/>
                <w:lang w:val="cs-CZ"/>
              </w:rPr>
            </w:pPr>
          </w:p>
        </w:tc>
      </w:tr>
      <w:tr w:rsidR="00BB77D3" w:rsidRPr="00A27CB2" w14:paraId="3980F19F" w14:textId="7C33EAC9" w:rsidTr="00BB77D3">
        <w:tc>
          <w:tcPr>
            <w:tcW w:w="447" w:type="dxa"/>
            <w:tcBorders>
              <w:top w:val="single" w:sz="4" w:space="0" w:color="auto"/>
              <w:left w:val="single" w:sz="4" w:space="0" w:color="auto"/>
              <w:bottom w:val="single" w:sz="4" w:space="0" w:color="auto"/>
              <w:right w:val="single" w:sz="4" w:space="0" w:color="auto"/>
            </w:tcBorders>
            <w:hideMark/>
          </w:tcPr>
          <w:p w14:paraId="390843FE"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lastRenderedPageBreak/>
              <w:t>7</w:t>
            </w:r>
          </w:p>
        </w:tc>
        <w:tc>
          <w:tcPr>
            <w:tcW w:w="2170" w:type="dxa"/>
            <w:gridSpan w:val="2"/>
            <w:tcBorders>
              <w:top w:val="single" w:sz="4" w:space="0" w:color="auto"/>
              <w:left w:val="single" w:sz="4" w:space="0" w:color="auto"/>
              <w:bottom w:val="single" w:sz="4" w:space="0" w:color="auto"/>
              <w:right w:val="single" w:sz="4" w:space="0" w:color="auto"/>
            </w:tcBorders>
            <w:hideMark/>
          </w:tcPr>
          <w:p w14:paraId="0D25320E"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Czas reakcji</w:t>
            </w:r>
          </w:p>
        </w:tc>
        <w:tc>
          <w:tcPr>
            <w:tcW w:w="4675" w:type="dxa"/>
            <w:tcBorders>
              <w:top w:val="single" w:sz="4" w:space="0" w:color="auto"/>
              <w:left w:val="single" w:sz="4" w:space="0" w:color="auto"/>
              <w:bottom w:val="single" w:sz="4" w:space="0" w:color="auto"/>
              <w:right w:val="single" w:sz="4" w:space="0" w:color="auto"/>
            </w:tcBorders>
            <w:hideMark/>
          </w:tcPr>
          <w:p w14:paraId="66FE0133" w14:textId="673018F7"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Max 5 ms.</w:t>
            </w:r>
          </w:p>
        </w:tc>
        <w:tc>
          <w:tcPr>
            <w:tcW w:w="1662" w:type="dxa"/>
            <w:tcBorders>
              <w:top w:val="single" w:sz="4" w:space="0" w:color="auto"/>
              <w:left w:val="single" w:sz="4" w:space="0" w:color="auto"/>
              <w:bottom w:val="single" w:sz="4" w:space="0" w:color="auto"/>
              <w:right w:val="single" w:sz="4" w:space="0" w:color="auto"/>
            </w:tcBorders>
          </w:tcPr>
          <w:p w14:paraId="53986A8B"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EC32B56"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06241509" w14:textId="50626812" w:rsidTr="00BB77D3">
        <w:tc>
          <w:tcPr>
            <w:tcW w:w="447" w:type="dxa"/>
            <w:tcBorders>
              <w:top w:val="single" w:sz="4" w:space="0" w:color="auto"/>
              <w:left w:val="single" w:sz="4" w:space="0" w:color="auto"/>
              <w:bottom w:val="single" w:sz="4" w:space="0" w:color="auto"/>
              <w:right w:val="single" w:sz="4" w:space="0" w:color="auto"/>
            </w:tcBorders>
            <w:hideMark/>
          </w:tcPr>
          <w:p w14:paraId="22C2306A"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8</w:t>
            </w:r>
          </w:p>
        </w:tc>
        <w:tc>
          <w:tcPr>
            <w:tcW w:w="2170" w:type="dxa"/>
            <w:gridSpan w:val="2"/>
            <w:tcBorders>
              <w:top w:val="single" w:sz="4" w:space="0" w:color="auto"/>
              <w:left w:val="single" w:sz="4" w:space="0" w:color="auto"/>
              <w:bottom w:val="single" w:sz="4" w:space="0" w:color="auto"/>
              <w:right w:val="single" w:sz="4" w:space="0" w:color="auto"/>
            </w:tcBorders>
            <w:hideMark/>
          </w:tcPr>
          <w:p w14:paraId="0EC80935" w14:textId="17EB266D"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 xml:space="preserve">Kontrast </w:t>
            </w:r>
          </w:p>
        </w:tc>
        <w:tc>
          <w:tcPr>
            <w:tcW w:w="4675" w:type="dxa"/>
            <w:tcBorders>
              <w:top w:val="single" w:sz="4" w:space="0" w:color="auto"/>
              <w:left w:val="single" w:sz="4" w:space="0" w:color="auto"/>
              <w:bottom w:val="single" w:sz="4" w:space="0" w:color="auto"/>
              <w:right w:val="single" w:sz="4" w:space="0" w:color="auto"/>
            </w:tcBorders>
            <w:hideMark/>
          </w:tcPr>
          <w:p w14:paraId="2B1600A9" w14:textId="311E015D"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1000:1</w:t>
            </w:r>
          </w:p>
        </w:tc>
        <w:tc>
          <w:tcPr>
            <w:tcW w:w="1662" w:type="dxa"/>
            <w:tcBorders>
              <w:top w:val="single" w:sz="4" w:space="0" w:color="auto"/>
              <w:left w:val="single" w:sz="4" w:space="0" w:color="auto"/>
              <w:bottom w:val="single" w:sz="4" w:space="0" w:color="auto"/>
              <w:right w:val="single" w:sz="4" w:space="0" w:color="auto"/>
            </w:tcBorders>
          </w:tcPr>
          <w:p w14:paraId="193C40D2"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6A3F4EAE"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3AA0A47F" w14:textId="19BA68BE" w:rsidTr="00BB77D3">
        <w:tc>
          <w:tcPr>
            <w:tcW w:w="447" w:type="dxa"/>
            <w:tcBorders>
              <w:top w:val="single" w:sz="4" w:space="0" w:color="auto"/>
              <w:left w:val="single" w:sz="4" w:space="0" w:color="auto"/>
              <w:bottom w:val="single" w:sz="4" w:space="0" w:color="auto"/>
              <w:right w:val="single" w:sz="4" w:space="0" w:color="auto"/>
            </w:tcBorders>
            <w:hideMark/>
          </w:tcPr>
          <w:p w14:paraId="3147B23E"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9</w:t>
            </w:r>
          </w:p>
        </w:tc>
        <w:tc>
          <w:tcPr>
            <w:tcW w:w="2170" w:type="dxa"/>
            <w:gridSpan w:val="2"/>
            <w:tcBorders>
              <w:top w:val="single" w:sz="4" w:space="0" w:color="auto"/>
              <w:left w:val="single" w:sz="4" w:space="0" w:color="auto"/>
              <w:bottom w:val="single" w:sz="4" w:space="0" w:color="auto"/>
              <w:right w:val="single" w:sz="4" w:space="0" w:color="auto"/>
            </w:tcBorders>
          </w:tcPr>
          <w:p w14:paraId="268DC24D" w14:textId="255D5A20"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Wbudowane porty USB</w:t>
            </w:r>
          </w:p>
        </w:tc>
        <w:tc>
          <w:tcPr>
            <w:tcW w:w="4675" w:type="dxa"/>
            <w:tcBorders>
              <w:top w:val="single" w:sz="4" w:space="0" w:color="auto"/>
              <w:left w:val="single" w:sz="4" w:space="0" w:color="auto"/>
              <w:bottom w:val="single" w:sz="4" w:space="0" w:color="auto"/>
              <w:right w:val="single" w:sz="4" w:space="0" w:color="auto"/>
            </w:tcBorders>
          </w:tcPr>
          <w:p w14:paraId="13E947EF" w14:textId="1DF2DB58"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USB 2.0</w:t>
            </w:r>
            <w:r w:rsidRPr="00A27CB2">
              <w:rPr>
                <w:rFonts w:ascii="Tahoma" w:hAnsi="Tahoma" w:cs="Tahoma"/>
                <w:bCs/>
                <w:sz w:val="18"/>
                <w:szCs w:val="18"/>
                <w:lang w:val="cs-CZ"/>
              </w:rPr>
              <w:tab/>
              <w:t>- 2 szt.</w:t>
            </w:r>
          </w:p>
          <w:p w14:paraId="2763CC48" w14:textId="035D0582"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USB 3.1</w:t>
            </w:r>
            <w:r w:rsidRPr="00A27CB2">
              <w:rPr>
                <w:rFonts w:ascii="Tahoma" w:hAnsi="Tahoma" w:cs="Tahoma"/>
                <w:bCs/>
                <w:sz w:val="18"/>
                <w:szCs w:val="18"/>
                <w:lang w:val="cs-CZ"/>
              </w:rPr>
              <w:tab/>
              <w:t>- 2 szt.</w:t>
            </w:r>
          </w:p>
        </w:tc>
        <w:tc>
          <w:tcPr>
            <w:tcW w:w="1662" w:type="dxa"/>
            <w:tcBorders>
              <w:top w:val="single" w:sz="4" w:space="0" w:color="auto"/>
              <w:left w:val="single" w:sz="4" w:space="0" w:color="auto"/>
              <w:bottom w:val="single" w:sz="4" w:space="0" w:color="auto"/>
              <w:right w:val="single" w:sz="4" w:space="0" w:color="auto"/>
            </w:tcBorders>
          </w:tcPr>
          <w:p w14:paraId="378F8877"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F50FA59" w14:textId="77777777" w:rsidR="00BB77D3" w:rsidRPr="00A27CB2" w:rsidRDefault="00BB77D3" w:rsidP="00D13EBE">
            <w:pPr>
              <w:autoSpaceDE w:val="0"/>
              <w:autoSpaceDN w:val="0"/>
              <w:adjustRightInd w:val="0"/>
              <w:jc w:val="both"/>
              <w:rPr>
                <w:rFonts w:ascii="Tahoma" w:hAnsi="Tahoma" w:cs="Tahoma"/>
                <w:bCs/>
                <w:sz w:val="18"/>
                <w:szCs w:val="18"/>
                <w:lang w:val="cs-CZ"/>
              </w:rPr>
            </w:pPr>
          </w:p>
        </w:tc>
      </w:tr>
      <w:tr w:rsidR="00BB77D3" w:rsidRPr="00A27CB2" w14:paraId="24E50D6B" w14:textId="00A0DA17" w:rsidTr="00BB77D3">
        <w:trPr>
          <w:trHeight w:val="297"/>
        </w:trPr>
        <w:tc>
          <w:tcPr>
            <w:tcW w:w="447" w:type="dxa"/>
            <w:tcBorders>
              <w:top w:val="single" w:sz="4" w:space="0" w:color="auto"/>
              <w:left w:val="single" w:sz="4" w:space="0" w:color="auto"/>
              <w:bottom w:val="single" w:sz="4" w:space="0" w:color="auto"/>
              <w:right w:val="single" w:sz="4" w:space="0" w:color="auto"/>
            </w:tcBorders>
            <w:hideMark/>
          </w:tcPr>
          <w:p w14:paraId="3FD37AC6"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10</w:t>
            </w:r>
          </w:p>
        </w:tc>
        <w:tc>
          <w:tcPr>
            <w:tcW w:w="2170" w:type="dxa"/>
            <w:gridSpan w:val="2"/>
            <w:tcBorders>
              <w:top w:val="single" w:sz="4" w:space="0" w:color="auto"/>
              <w:left w:val="single" w:sz="4" w:space="0" w:color="auto"/>
              <w:bottom w:val="single" w:sz="4" w:space="0" w:color="auto"/>
              <w:right w:val="single" w:sz="4" w:space="0" w:color="auto"/>
            </w:tcBorders>
            <w:hideMark/>
          </w:tcPr>
          <w:p w14:paraId="2F19C137" w14:textId="77777777" w:rsidR="00BB77D3" w:rsidRPr="00A27CB2" w:rsidRDefault="00BB77D3" w:rsidP="007E7688">
            <w:pPr>
              <w:adjustRightInd w:val="0"/>
              <w:ind w:left="-108"/>
              <w:contextualSpacing/>
              <w:jc w:val="both"/>
              <w:rPr>
                <w:rStyle w:val="fontstyle86"/>
                <w:rFonts w:ascii="Tahoma" w:hAnsi="Tahoma" w:cs="Tahoma"/>
                <w:b/>
                <w:sz w:val="18"/>
                <w:szCs w:val="18"/>
              </w:rPr>
            </w:pPr>
            <w:r w:rsidRPr="00A27CB2">
              <w:rPr>
                <w:rStyle w:val="fontstyle86"/>
                <w:rFonts w:ascii="Tahoma" w:hAnsi="Tahoma" w:cs="Tahoma"/>
                <w:b/>
                <w:sz w:val="18"/>
                <w:szCs w:val="18"/>
                <w:lang w:val="cs-CZ"/>
              </w:rPr>
              <w:t xml:space="preserve">Kąt widzenia </w:t>
            </w:r>
          </w:p>
          <w:p w14:paraId="0A16392B" w14:textId="77777777" w:rsidR="00BB77D3" w:rsidRPr="00A27CB2" w:rsidRDefault="00BB77D3" w:rsidP="007E7688">
            <w:pPr>
              <w:adjustRightInd w:val="0"/>
              <w:ind w:left="-108"/>
              <w:contextualSpacing/>
              <w:jc w:val="both"/>
              <w:rPr>
                <w:rFonts w:ascii="Tahoma" w:hAnsi="Tahoma" w:cs="Tahoma"/>
                <w:sz w:val="18"/>
                <w:szCs w:val="18"/>
              </w:rPr>
            </w:pPr>
            <w:r w:rsidRPr="00A27CB2">
              <w:rPr>
                <w:rStyle w:val="fontstyle86"/>
                <w:rFonts w:ascii="Tahoma" w:hAnsi="Tahoma" w:cs="Tahoma"/>
                <w:b/>
                <w:sz w:val="18"/>
                <w:szCs w:val="18"/>
                <w:lang w:val="cs-CZ"/>
              </w:rPr>
              <w:t>Poziomy/pionowy</w:t>
            </w:r>
          </w:p>
        </w:tc>
        <w:tc>
          <w:tcPr>
            <w:tcW w:w="4675" w:type="dxa"/>
            <w:tcBorders>
              <w:top w:val="single" w:sz="4" w:space="0" w:color="auto"/>
              <w:left w:val="single" w:sz="4" w:space="0" w:color="auto"/>
              <w:bottom w:val="single" w:sz="4" w:space="0" w:color="auto"/>
              <w:right w:val="single" w:sz="4" w:space="0" w:color="auto"/>
            </w:tcBorders>
            <w:hideMark/>
          </w:tcPr>
          <w:p w14:paraId="119BE677" w14:textId="77777777" w:rsidR="00BB77D3" w:rsidRPr="00A27CB2" w:rsidRDefault="00BB77D3" w:rsidP="007E7688">
            <w:pPr>
              <w:autoSpaceDE w:val="0"/>
              <w:autoSpaceDN w:val="0"/>
              <w:adjustRightInd w:val="0"/>
              <w:jc w:val="both"/>
              <w:rPr>
                <w:rFonts w:ascii="Tahoma" w:hAnsi="Tahoma" w:cs="Tahoma"/>
                <w:color w:val="555555"/>
                <w:sz w:val="18"/>
                <w:szCs w:val="18"/>
                <w:shd w:val="clear" w:color="auto" w:fill="FFFFFF"/>
                <w:lang w:val="cs-CZ"/>
              </w:rPr>
            </w:pPr>
            <w:r w:rsidRPr="00A27CB2">
              <w:rPr>
                <w:rStyle w:val="fontstyle86"/>
                <w:rFonts w:ascii="Tahoma" w:hAnsi="Tahoma" w:cs="Tahoma"/>
                <w:sz w:val="18"/>
                <w:szCs w:val="18"/>
                <w:lang w:val="cs-CZ"/>
              </w:rPr>
              <w:t>178 stopni/178 stopni</w:t>
            </w:r>
          </w:p>
        </w:tc>
        <w:tc>
          <w:tcPr>
            <w:tcW w:w="1662" w:type="dxa"/>
            <w:tcBorders>
              <w:top w:val="single" w:sz="4" w:space="0" w:color="auto"/>
              <w:left w:val="single" w:sz="4" w:space="0" w:color="auto"/>
              <w:bottom w:val="single" w:sz="4" w:space="0" w:color="auto"/>
              <w:right w:val="single" w:sz="4" w:space="0" w:color="auto"/>
            </w:tcBorders>
          </w:tcPr>
          <w:p w14:paraId="1872FE59"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35DB48D9" w14:textId="77777777" w:rsidR="00BB77D3" w:rsidRPr="00A27CB2" w:rsidRDefault="00BB77D3" w:rsidP="007E7688">
            <w:pPr>
              <w:autoSpaceDE w:val="0"/>
              <w:autoSpaceDN w:val="0"/>
              <w:adjustRightInd w:val="0"/>
              <w:jc w:val="both"/>
              <w:rPr>
                <w:rStyle w:val="fontstyle86"/>
                <w:rFonts w:ascii="Tahoma" w:hAnsi="Tahoma" w:cs="Tahoma"/>
                <w:sz w:val="18"/>
                <w:szCs w:val="18"/>
                <w:lang w:val="cs-CZ"/>
              </w:rPr>
            </w:pPr>
          </w:p>
        </w:tc>
      </w:tr>
      <w:tr w:rsidR="00BB77D3" w:rsidRPr="00A27CB2" w14:paraId="5EB670CA" w14:textId="388671EB" w:rsidTr="00BB77D3">
        <w:tc>
          <w:tcPr>
            <w:tcW w:w="447" w:type="dxa"/>
            <w:tcBorders>
              <w:top w:val="single" w:sz="4" w:space="0" w:color="auto"/>
              <w:left w:val="single" w:sz="4" w:space="0" w:color="auto"/>
              <w:bottom w:val="single" w:sz="4" w:space="0" w:color="auto"/>
              <w:right w:val="single" w:sz="4" w:space="0" w:color="auto"/>
            </w:tcBorders>
            <w:hideMark/>
          </w:tcPr>
          <w:p w14:paraId="02407F77" w14:textId="77777777" w:rsidR="00BB77D3" w:rsidRPr="00A27CB2" w:rsidRDefault="00BB77D3" w:rsidP="007E7688">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11</w:t>
            </w:r>
          </w:p>
        </w:tc>
        <w:tc>
          <w:tcPr>
            <w:tcW w:w="2170" w:type="dxa"/>
            <w:gridSpan w:val="2"/>
            <w:tcBorders>
              <w:top w:val="single" w:sz="4" w:space="0" w:color="auto"/>
              <w:left w:val="single" w:sz="4" w:space="0" w:color="auto"/>
              <w:bottom w:val="single" w:sz="4" w:space="0" w:color="auto"/>
              <w:right w:val="single" w:sz="4" w:space="0" w:color="auto"/>
            </w:tcBorders>
            <w:hideMark/>
          </w:tcPr>
          <w:p w14:paraId="7F66B78B" w14:textId="77777777" w:rsidR="00BB77D3" w:rsidRPr="00A27CB2" w:rsidRDefault="00BB77D3" w:rsidP="007E7688">
            <w:pPr>
              <w:ind w:left="-108"/>
              <w:rPr>
                <w:rFonts w:ascii="Tahoma" w:hAnsi="Tahoma" w:cs="Tahoma"/>
                <w:b/>
                <w:sz w:val="18"/>
                <w:szCs w:val="18"/>
                <w:lang w:val="cs-CZ"/>
              </w:rPr>
            </w:pPr>
            <w:r w:rsidRPr="00A27CB2">
              <w:rPr>
                <w:rFonts w:ascii="Tahoma" w:hAnsi="Tahoma" w:cs="Tahoma"/>
                <w:b/>
                <w:sz w:val="18"/>
                <w:szCs w:val="18"/>
                <w:lang w:val="cs-CZ"/>
              </w:rPr>
              <w:t>Częstotliwość odświeżania</w:t>
            </w:r>
          </w:p>
        </w:tc>
        <w:tc>
          <w:tcPr>
            <w:tcW w:w="4675" w:type="dxa"/>
            <w:tcBorders>
              <w:top w:val="single" w:sz="4" w:space="0" w:color="auto"/>
              <w:left w:val="single" w:sz="4" w:space="0" w:color="auto"/>
              <w:bottom w:val="single" w:sz="4" w:space="0" w:color="auto"/>
              <w:right w:val="single" w:sz="4" w:space="0" w:color="auto"/>
            </w:tcBorders>
            <w:hideMark/>
          </w:tcPr>
          <w:p w14:paraId="229C3BFF" w14:textId="77777777" w:rsidR="00BB77D3" w:rsidRPr="00A27CB2" w:rsidRDefault="00BB77D3" w:rsidP="007E7688">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60 Hz</w:t>
            </w:r>
          </w:p>
        </w:tc>
        <w:tc>
          <w:tcPr>
            <w:tcW w:w="1662" w:type="dxa"/>
            <w:tcBorders>
              <w:top w:val="single" w:sz="4" w:space="0" w:color="auto"/>
              <w:left w:val="single" w:sz="4" w:space="0" w:color="auto"/>
              <w:bottom w:val="single" w:sz="4" w:space="0" w:color="auto"/>
              <w:right w:val="single" w:sz="4" w:space="0" w:color="auto"/>
            </w:tcBorders>
          </w:tcPr>
          <w:p w14:paraId="0E9449E4"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18CD1572" w14:textId="77777777" w:rsidR="00BB77D3" w:rsidRPr="00A27CB2" w:rsidRDefault="00BB77D3" w:rsidP="007E7688">
            <w:pPr>
              <w:autoSpaceDE w:val="0"/>
              <w:autoSpaceDN w:val="0"/>
              <w:adjustRightInd w:val="0"/>
              <w:jc w:val="both"/>
              <w:rPr>
                <w:rFonts w:ascii="Tahoma" w:hAnsi="Tahoma" w:cs="Tahoma"/>
                <w:bCs/>
                <w:sz w:val="18"/>
                <w:szCs w:val="18"/>
                <w:lang w:val="cs-CZ"/>
              </w:rPr>
            </w:pPr>
          </w:p>
        </w:tc>
      </w:tr>
      <w:tr w:rsidR="00BB77D3" w:rsidRPr="00A27CB2" w14:paraId="681C0E82" w14:textId="0EBC7E6C" w:rsidTr="00BB77D3">
        <w:tc>
          <w:tcPr>
            <w:tcW w:w="447" w:type="dxa"/>
            <w:tcBorders>
              <w:top w:val="single" w:sz="4" w:space="0" w:color="auto"/>
              <w:left w:val="single" w:sz="4" w:space="0" w:color="auto"/>
              <w:bottom w:val="single" w:sz="4" w:space="0" w:color="auto"/>
              <w:right w:val="single" w:sz="4" w:space="0" w:color="auto"/>
            </w:tcBorders>
          </w:tcPr>
          <w:p w14:paraId="095A82EC" w14:textId="17E6C608" w:rsidR="00BB77D3" w:rsidRPr="00A27CB2" w:rsidRDefault="00BB77D3" w:rsidP="00D13EBE">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12</w:t>
            </w:r>
          </w:p>
        </w:tc>
        <w:tc>
          <w:tcPr>
            <w:tcW w:w="2170" w:type="dxa"/>
            <w:gridSpan w:val="2"/>
            <w:tcBorders>
              <w:top w:val="single" w:sz="4" w:space="0" w:color="auto"/>
              <w:left w:val="single" w:sz="4" w:space="0" w:color="auto"/>
              <w:bottom w:val="single" w:sz="4" w:space="0" w:color="auto"/>
              <w:right w:val="single" w:sz="4" w:space="0" w:color="auto"/>
            </w:tcBorders>
          </w:tcPr>
          <w:p w14:paraId="705D3AA6" w14:textId="21321E8F"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Głębia kolorów</w:t>
            </w:r>
          </w:p>
        </w:tc>
        <w:tc>
          <w:tcPr>
            <w:tcW w:w="4675" w:type="dxa"/>
            <w:tcBorders>
              <w:top w:val="single" w:sz="4" w:space="0" w:color="auto"/>
              <w:left w:val="single" w:sz="4" w:space="0" w:color="auto"/>
              <w:bottom w:val="single" w:sz="4" w:space="0" w:color="auto"/>
              <w:right w:val="single" w:sz="4" w:space="0" w:color="auto"/>
            </w:tcBorders>
          </w:tcPr>
          <w:p w14:paraId="439FE4DF" w14:textId="0B22B9C4"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16,7 mln</w:t>
            </w:r>
          </w:p>
        </w:tc>
        <w:tc>
          <w:tcPr>
            <w:tcW w:w="1662" w:type="dxa"/>
            <w:tcBorders>
              <w:top w:val="single" w:sz="4" w:space="0" w:color="auto"/>
              <w:left w:val="single" w:sz="4" w:space="0" w:color="auto"/>
              <w:bottom w:val="single" w:sz="4" w:space="0" w:color="auto"/>
              <w:right w:val="single" w:sz="4" w:space="0" w:color="auto"/>
            </w:tcBorders>
          </w:tcPr>
          <w:p w14:paraId="69E37416"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704ABE10" w14:textId="77777777" w:rsidR="00BB77D3" w:rsidRPr="00A27CB2" w:rsidRDefault="00BB77D3" w:rsidP="00D13EBE">
            <w:pPr>
              <w:autoSpaceDE w:val="0"/>
              <w:autoSpaceDN w:val="0"/>
              <w:adjustRightInd w:val="0"/>
              <w:jc w:val="both"/>
              <w:rPr>
                <w:rFonts w:ascii="Tahoma" w:hAnsi="Tahoma" w:cs="Tahoma"/>
                <w:bCs/>
                <w:sz w:val="18"/>
                <w:szCs w:val="18"/>
                <w:lang w:val="cs-CZ"/>
              </w:rPr>
            </w:pPr>
          </w:p>
        </w:tc>
      </w:tr>
      <w:tr w:rsidR="00BB77D3" w:rsidRPr="00A27CB2" w14:paraId="69B792F9" w14:textId="7E6A5AED" w:rsidTr="00BB77D3">
        <w:tc>
          <w:tcPr>
            <w:tcW w:w="447" w:type="dxa"/>
            <w:tcBorders>
              <w:top w:val="single" w:sz="4" w:space="0" w:color="auto"/>
              <w:left w:val="single" w:sz="4" w:space="0" w:color="auto"/>
              <w:bottom w:val="single" w:sz="4" w:space="0" w:color="auto"/>
              <w:right w:val="single" w:sz="4" w:space="0" w:color="auto"/>
            </w:tcBorders>
          </w:tcPr>
          <w:p w14:paraId="1811D658" w14:textId="0B47D822" w:rsidR="00BB77D3" w:rsidRPr="00A27CB2" w:rsidRDefault="00BB77D3" w:rsidP="00D13EBE">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13</w:t>
            </w:r>
          </w:p>
        </w:tc>
        <w:tc>
          <w:tcPr>
            <w:tcW w:w="2170" w:type="dxa"/>
            <w:gridSpan w:val="2"/>
            <w:tcBorders>
              <w:top w:val="single" w:sz="4" w:space="0" w:color="auto"/>
              <w:left w:val="single" w:sz="4" w:space="0" w:color="auto"/>
              <w:bottom w:val="single" w:sz="4" w:space="0" w:color="auto"/>
              <w:right w:val="single" w:sz="4" w:space="0" w:color="auto"/>
            </w:tcBorders>
            <w:hideMark/>
          </w:tcPr>
          <w:p w14:paraId="7F58A317" w14:textId="1F8A71C2"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Parametry konstrukcji i funkcje</w:t>
            </w:r>
          </w:p>
        </w:tc>
        <w:tc>
          <w:tcPr>
            <w:tcW w:w="4675" w:type="dxa"/>
            <w:tcBorders>
              <w:top w:val="single" w:sz="4" w:space="0" w:color="auto"/>
              <w:left w:val="single" w:sz="4" w:space="0" w:color="auto"/>
              <w:bottom w:val="single" w:sz="4" w:space="0" w:color="auto"/>
              <w:right w:val="single" w:sz="4" w:space="0" w:color="auto"/>
            </w:tcBorders>
            <w:hideMark/>
          </w:tcPr>
          <w:p w14:paraId="1363CEC3" w14:textId="77777777" w:rsidR="00BB77D3" w:rsidRPr="00A27CB2" w:rsidRDefault="00BB77D3" w:rsidP="00D13EBE">
            <w:pPr>
              <w:shd w:val="clear" w:color="auto" w:fill="FFFFFF"/>
              <w:rPr>
                <w:rFonts w:ascii="Tahoma" w:hAnsi="Tahoma" w:cs="Tahoma"/>
                <w:color w:val="0D0D0D"/>
                <w:sz w:val="18"/>
                <w:szCs w:val="18"/>
                <w:lang w:val="cs-CZ"/>
              </w:rPr>
            </w:pPr>
            <w:r w:rsidRPr="00A27CB2">
              <w:rPr>
                <w:rFonts w:ascii="Tahoma" w:hAnsi="Tahoma" w:cs="Tahoma"/>
                <w:color w:val="0D0D0D"/>
                <w:sz w:val="18"/>
                <w:szCs w:val="18"/>
                <w:lang w:val="cs-CZ"/>
              </w:rPr>
              <w:t xml:space="preserve">Kensington Lock, </w:t>
            </w:r>
          </w:p>
          <w:p w14:paraId="494E8429" w14:textId="1947EA9E"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 xml:space="preserve">Kolor zgodny z kolorem jednostki centralnej, </w:t>
            </w:r>
          </w:p>
          <w:p w14:paraId="64DCD8B4" w14:textId="2A39196F"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Możliwość montażu na ścianie (VESA)</w:t>
            </w:r>
            <w:r w:rsidRPr="00A27CB2">
              <w:rPr>
                <w:rStyle w:val="fontstyle86"/>
                <w:rFonts w:ascii="Tahoma" w:hAnsi="Tahoma" w:cs="Tahoma"/>
                <w:sz w:val="18"/>
                <w:szCs w:val="18"/>
                <w:lang w:val="cs-CZ"/>
              </w:rPr>
              <w:tab/>
            </w:r>
          </w:p>
          <w:p w14:paraId="077259D8" w14:textId="4AB44758"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Panel obrotowy (PIVOT) w zakresie -90 stopni do 90 stopni</w:t>
            </w:r>
          </w:p>
          <w:p w14:paraId="48ED6EE3" w14:textId="0325DF8C"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Obrotowa podstawa monitora (SWIVEL) w zakresie -45 stopni do 45 stopni</w:t>
            </w:r>
          </w:p>
          <w:p w14:paraId="57C3D5E0" w14:textId="3812C8DB"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Regulacja wysokości monitora w zakresie 130 mm</w:t>
            </w:r>
          </w:p>
          <w:p w14:paraId="0EF0E34C" w14:textId="7371C627"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Regulacja pochylenia panela w zakresie -5 stopni do 21 stopni</w:t>
            </w:r>
          </w:p>
          <w:p w14:paraId="5773C861" w14:textId="77777777" w:rsidR="00BB77D3" w:rsidRPr="00A27CB2" w:rsidRDefault="00BB77D3" w:rsidP="00D13EBE">
            <w:pPr>
              <w:shd w:val="clear" w:color="auto" w:fill="FFFFFF"/>
              <w:rPr>
                <w:rStyle w:val="fontstyle86"/>
                <w:rFonts w:ascii="Tahoma" w:hAnsi="Tahoma" w:cs="Tahoma"/>
                <w:sz w:val="18"/>
                <w:szCs w:val="18"/>
                <w:lang w:val="cs-CZ"/>
              </w:rPr>
            </w:pPr>
            <w:r w:rsidRPr="00A27CB2">
              <w:rPr>
                <w:rStyle w:val="fontstyle86"/>
                <w:rFonts w:ascii="Tahoma" w:hAnsi="Tahoma" w:cs="Tahoma"/>
                <w:sz w:val="18"/>
                <w:szCs w:val="18"/>
                <w:lang w:val="cs-CZ"/>
              </w:rPr>
              <w:t>Blokada funkcji stojaka</w:t>
            </w:r>
          </w:p>
          <w:p w14:paraId="74A1CD79" w14:textId="77777777" w:rsidR="00BB77D3" w:rsidRPr="00A27CB2" w:rsidRDefault="00BB77D3" w:rsidP="00D13EBE">
            <w:pPr>
              <w:shd w:val="clear" w:color="auto" w:fill="FFFFFF"/>
              <w:rPr>
                <w:rFonts w:ascii="Tahoma" w:hAnsi="Tahoma" w:cs="Tahoma"/>
                <w:color w:val="0D0D0D"/>
                <w:sz w:val="18"/>
                <w:szCs w:val="18"/>
                <w:lang w:val="cs-CZ"/>
              </w:rPr>
            </w:pPr>
            <w:r w:rsidRPr="00A27CB2">
              <w:rPr>
                <w:rFonts w:ascii="Tahoma" w:hAnsi="Tahoma" w:cs="Tahoma"/>
                <w:color w:val="0D0D0D"/>
                <w:sz w:val="18"/>
                <w:szCs w:val="18"/>
                <w:lang w:val="cs-CZ"/>
              </w:rPr>
              <w:t>Przeciwodblaskowa powłoka płyty o twardości 3H</w:t>
            </w:r>
          </w:p>
          <w:p w14:paraId="0675A13F" w14:textId="010A53B9" w:rsidR="00BB77D3" w:rsidRPr="00A27CB2" w:rsidRDefault="00BB77D3" w:rsidP="00D13EBE">
            <w:pPr>
              <w:shd w:val="clear" w:color="auto" w:fill="FFFFFF"/>
              <w:rPr>
                <w:rFonts w:ascii="Tahoma" w:hAnsi="Tahoma" w:cs="Tahoma"/>
                <w:color w:val="0D0D0D"/>
                <w:sz w:val="18"/>
                <w:szCs w:val="18"/>
                <w:lang w:val="cs-CZ"/>
              </w:rPr>
            </w:pPr>
            <w:r w:rsidRPr="00A27CB2">
              <w:rPr>
                <w:rFonts w:ascii="Tahoma" w:hAnsi="Tahoma" w:cs="Tahoma"/>
                <w:color w:val="0D0D0D"/>
                <w:sz w:val="18"/>
                <w:szCs w:val="18"/>
                <w:lang w:val="cs-CZ"/>
              </w:rPr>
              <w:t>Wbudowana diagnostyka</w:t>
            </w:r>
          </w:p>
        </w:tc>
        <w:tc>
          <w:tcPr>
            <w:tcW w:w="1662" w:type="dxa"/>
            <w:tcBorders>
              <w:top w:val="single" w:sz="4" w:space="0" w:color="auto"/>
              <w:left w:val="single" w:sz="4" w:space="0" w:color="auto"/>
              <w:bottom w:val="single" w:sz="4" w:space="0" w:color="auto"/>
              <w:right w:val="single" w:sz="4" w:space="0" w:color="auto"/>
            </w:tcBorders>
          </w:tcPr>
          <w:p w14:paraId="55E95C0A"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512F44AF" w14:textId="77777777" w:rsidR="00BB77D3" w:rsidRPr="00A27CB2" w:rsidRDefault="00BB77D3" w:rsidP="00D13EBE">
            <w:pPr>
              <w:shd w:val="clear" w:color="auto" w:fill="FFFFFF"/>
              <w:rPr>
                <w:rFonts w:ascii="Tahoma" w:hAnsi="Tahoma" w:cs="Tahoma"/>
                <w:color w:val="0D0D0D"/>
                <w:sz w:val="18"/>
                <w:szCs w:val="18"/>
                <w:lang w:val="cs-CZ"/>
              </w:rPr>
            </w:pPr>
          </w:p>
        </w:tc>
      </w:tr>
      <w:tr w:rsidR="00BB77D3" w:rsidRPr="00A27CB2" w14:paraId="6AA9EFC6" w14:textId="1D6AE0E4" w:rsidTr="00BB77D3">
        <w:tc>
          <w:tcPr>
            <w:tcW w:w="447" w:type="dxa"/>
            <w:tcBorders>
              <w:top w:val="single" w:sz="4" w:space="0" w:color="auto"/>
              <w:left w:val="single" w:sz="4" w:space="0" w:color="auto"/>
              <w:bottom w:val="single" w:sz="4" w:space="0" w:color="auto"/>
              <w:right w:val="single" w:sz="4" w:space="0" w:color="auto"/>
            </w:tcBorders>
          </w:tcPr>
          <w:p w14:paraId="428E574A" w14:textId="5E3B3ECE" w:rsidR="00BB77D3" w:rsidRPr="00A27CB2" w:rsidRDefault="00BB77D3" w:rsidP="00D13EBE">
            <w:pPr>
              <w:autoSpaceDE w:val="0"/>
              <w:autoSpaceDN w:val="0"/>
              <w:adjustRightInd w:val="0"/>
              <w:jc w:val="center"/>
              <w:rPr>
                <w:rFonts w:ascii="Tahoma" w:hAnsi="Tahoma" w:cs="Tahoma"/>
                <w:b/>
                <w:bCs/>
                <w:sz w:val="18"/>
                <w:szCs w:val="18"/>
                <w:lang w:val="cs-CZ"/>
              </w:rPr>
            </w:pPr>
            <w:r w:rsidRPr="00A27CB2">
              <w:rPr>
                <w:rFonts w:ascii="Tahoma" w:hAnsi="Tahoma" w:cs="Tahoma"/>
                <w:b/>
                <w:bCs/>
                <w:sz w:val="18"/>
                <w:szCs w:val="18"/>
                <w:lang w:val="cs-CZ"/>
              </w:rPr>
              <w:t>14</w:t>
            </w:r>
          </w:p>
        </w:tc>
        <w:tc>
          <w:tcPr>
            <w:tcW w:w="2170" w:type="dxa"/>
            <w:gridSpan w:val="2"/>
            <w:tcBorders>
              <w:top w:val="single" w:sz="4" w:space="0" w:color="auto"/>
              <w:left w:val="single" w:sz="4" w:space="0" w:color="auto"/>
              <w:bottom w:val="single" w:sz="4" w:space="0" w:color="auto"/>
              <w:right w:val="single" w:sz="4" w:space="0" w:color="auto"/>
            </w:tcBorders>
            <w:hideMark/>
          </w:tcPr>
          <w:p w14:paraId="69B77CE2" w14:textId="77777777"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 xml:space="preserve">Okablowanie </w:t>
            </w:r>
          </w:p>
        </w:tc>
        <w:tc>
          <w:tcPr>
            <w:tcW w:w="4675" w:type="dxa"/>
            <w:tcBorders>
              <w:top w:val="single" w:sz="4" w:space="0" w:color="auto"/>
              <w:left w:val="single" w:sz="4" w:space="0" w:color="auto"/>
              <w:bottom w:val="single" w:sz="4" w:space="0" w:color="auto"/>
              <w:right w:val="single" w:sz="4" w:space="0" w:color="auto"/>
            </w:tcBorders>
            <w:hideMark/>
          </w:tcPr>
          <w:p w14:paraId="3F3EE37C" w14:textId="66637C90" w:rsidR="00BB77D3" w:rsidRPr="00A27CB2" w:rsidRDefault="00BB77D3" w:rsidP="00D13EBE">
            <w:pPr>
              <w:autoSpaceDE w:val="0"/>
              <w:autoSpaceDN w:val="0"/>
              <w:adjustRightInd w:val="0"/>
              <w:jc w:val="both"/>
              <w:rPr>
                <w:rFonts w:ascii="Tahoma" w:hAnsi="Tahoma" w:cs="Tahoma"/>
                <w:bCs/>
                <w:sz w:val="18"/>
                <w:szCs w:val="18"/>
                <w:lang w:val="cs-CZ"/>
              </w:rPr>
            </w:pPr>
            <w:r w:rsidRPr="00A27CB2">
              <w:rPr>
                <w:rFonts w:ascii="Tahoma" w:hAnsi="Tahoma" w:cs="Tahoma"/>
                <w:bCs/>
                <w:sz w:val="18"/>
                <w:szCs w:val="18"/>
                <w:lang w:val="cs-CZ"/>
              </w:rPr>
              <w:t>Kabel zasilający, kable sygnałowe odpowiadające wejściom graficznym monitora i karty graficznej -  o dł. min. 1,8 m w zestawie,</w:t>
            </w:r>
            <w:r w:rsidRPr="00A27CB2">
              <w:rPr>
                <w:rFonts w:ascii="Tahoma" w:hAnsi="Tahoma" w:cs="Tahoma"/>
                <w:bCs/>
                <w:sz w:val="18"/>
                <w:szCs w:val="18"/>
              </w:rPr>
              <w:t xml:space="preserve"> kabel USB 3.0</w:t>
            </w:r>
          </w:p>
        </w:tc>
        <w:tc>
          <w:tcPr>
            <w:tcW w:w="1662" w:type="dxa"/>
            <w:tcBorders>
              <w:top w:val="single" w:sz="4" w:space="0" w:color="auto"/>
              <w:left w:val="single" w:sz="4" w:space="0" w:color="auto"/>
              <w:bottom w:val="single" w:sz="4" w:space="0" w:color="auto"/>
              <w:right w:val="single" w:sz="4" w:space="0" w:color="auto"/>
            </w:tcBorders>
          </w:tcPr>
          <w:p w14:paraId="747CC29F"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28425336" w14:textId="77777777" w:rsidR="00BB77D3" w:rsidRPr="00A27CB2" w:rsidRDefault="00BB77D3" w:rsidP="00D13EBE">
            <w:pPr>
              <w:autoSpaceDE w:val="0"/>
              <w:autoSpaceDN w:val="0"/>
              <w:adjustRightInd w:val="0"/>
              <w:jc w:val="both"/>
              <w:rPr>
                <w:rFonts w:ascii="Tahoma" w:hAnsi="Tahoma" w:cs="Tahoma"/>
                <w:bCs/>
                <w:sz w:val="18"/>
                <w:szCs w:val="18"/>
                <w:lang w:val="cs-CZ"/>
              </w:rPr>
            </w:pPr>
          </w:p>
        </w:tc>
      </w:tr>
      <w:tr w:rsidR="00BB77D3" w:rsidRPr="00A27CB2" w14:paraId="71565EBA" w14:textId="137F03EE" w:rsidTr="00BB77D3">
        <w:tc>
          <w:tcPr>
            <w:tcW w:w="447" w:type="dxa"/>
            <w:tcBorders>
              <w:top w:val="single" w:sz="4" w:space="0" w:color="auto"/>
              <w:left w:val="single" w:sz="4" w:space="0" w:color="auto"/>
              <w:bottom w:val="single" w:sz="4" w:space="0" w:color="auto"/>
              <w:right w:val="single" w:sz="4" w:space="0" w:color="auto"/>
            </w:tcBorders>
          </w:tcPr>
          <w:p w14:paraId="14607612" w14:textId="547DF453" w:rsidR="00BB77D3" w:rsidRPr="00A27CB2" w:rsidRDefault="00BB77D3" w:rsidP="00D13EBE">
            <w:pPr>
              <w:autoSpaceDE w:val="0"/>
              <w:autoSpaceDN w:val="0"/>
              <w:adjustRightInd w:val="0"/>
              <w:jc w:val="center"/>
              <w:rPr>
                <w:rFonts w:ascii="Tahoma" w:hAnsi="Tahoma" w:cs="Tahoma"/>
                <w:b/>
                <w:bCs/>
                <w:sz w:val="18"/>
                <w:szCs w:val="18"/>
                <w:lang w:val="cs-CZ"/>
              </w:rPr>
            </w:pPr>
          </w:p>
        </w:tc>
        <w:tc>
          <w:tcPr>
            <w:tcW w:w="2170" w:type="dxa"/>
            <w:gridSpan w:val="2"/>
            <w:tcBorders>
              <w:top w:val="single" w:sz="4" w:space="0" w:color="auto"/>
              <w:left w:val="single" w:sz="4" w:space="0" w:color="auto"/>
              <w:bottom w:val="single" w:sz="4" w:space="0" w:color="auto"/>
              <w:right w:val="single" w:sz="4" w:space="0" w:color="auto"/>
            </w:tcBorders>
            <w:hideMark/>
          </w:tcPr>
          <w:p w14:paraId="539E3CAC" w14:textId="77777777" w:rsidR="00BB77D3" w:rsidRPr="00A27CB2" w:rsidRDefault="00BB77D3" w:rsidP="00D13EBE">
            <w:pPr>
              <w:ind w:left="-108"/>
              <w:rPr>
                <w:rFonts w:ascii="Tahoma" w:hAnsi="Tahoma" w:cs="Tahoma"/>
                <w:b/>
                <w:sz w:val="18"/>
                <w:szCs w:val="18"/>
                <w:lang w:val="cs-CZ"/>
              </w:rPr>
            </w:pPr>
            <w:r w:rsidRPr="00A27CB2">
              <w:rPr>
                <w:rFonts w:ascii="Tahoma" w:hAnsi="Tahoma" w:cs="Tahoma"/>
                <w:b/>
                <w:sz w:val="18"/>
                <w:szCs w:val="18"/>
                <w:lang w:val="cs-CZ"/>
              </w:rPr>
              <w:t xml:space="preserve">Gwarancja </w:t>
            </w:r>
          </w:p>
        </w:tc>
        <w:tc>
          <w:tcPr>
            <w:tcW w:w="4675" w:type="dxa"/>
            <w:tcBorders>
              <w:top w:val="single" w:sz="4" w:space="0" w:color="auto"/>
              <w:left w:val="single" w:sz="4" w:space="0" w:color="auto"/>
              <w:bottom w:val="single" w:sz="4" w:space="0" w:color="auto"/>
              <w:right w:val="single" w:sz="4" w:space="0" w:color="auto"/>
            </w:tcBorders>
            <w:hideMark/>
          </w:tcPr>
          <w:p w14:paraId="788A6BCC" w14:textId="7C31A238" w:rsidR="00BB77D3" w:rsidRPr="00A27CB2" w:rsidRDefault="00BB77D3" w:rsidP="00D13EBE">
            <w:pPr>
              <w:jc w:val="both"/>
              <w:rPr>
                <w:rFonts w:ascii="Tahoma" w:hAnsi="Tahoma" w:cs="Tahoma"/>
                <w:bCs/>
                <w:sz w:val="18"/>
                <w:szCs w:val="18"/>
                <w:lang w:val="cs-CZ"/>
              </w:rPr>
            </w:pPr>
            <w:r w:rsidRPr="00A27CB2">
              <w:rPr>
                <w:rFonts w:ascii="Tahoma" w:hAnsi="Tahoma" w:cs="Tahoma"/>
                <w:bCs/>
                <w:sz w:val="18"/>
                <w:szCs w:val="18"/>
                <w:lang w:val="cs-CZ"/>
              </w:rPr>
              <w:t>Min. 36 miesięcy realizowana na miejscu u klienta, reakcja w następny dzień roboczy od daty zgłoszenia. Fizyczne sunięcie awarii lub wymiana urządzenia w terminie 14 dni od daty reakcji</w:t>
            </w:r>
          </w:p>
        </w:tc>
        <w:tc>
          <w:tcPr>
            <w:tcW w:w="1662" w:type="dxa"/>
            <w:tcBorders>
              <w:top w:val="single" w:sz="4" w:space="0" w:color="auto"/>
              <w:left w:val="single" w:sz="4" w:space="0" w:color="auto"/>
              <w:bottom w:val="single" w:sz="4" w:space="0" w:color="auto"/>
              <w:right w:val="single" w:sz="4" w:space="0" w:color="auto"/>
            </w:tcBorders>
          </w:tcPr>
          <w:p w14:paraId="7143498A" w14:textId="77777777" w:rsidR="00BB77D3" w:rsidRDefault="00BB77D3" w:rsidP="00BB77D3">
            <w:pPr>
              <w:spacing w:line="288" w:lineRule="auto"/>
              <w:ind w:left="14" w:hanging="14"/>
              <w:jc w:val="both"/>
              <w:rPr>
                <w:rFonts w:ascii="Tahoma" w:eastAsia="Times New Roman" w:hAnsi="Tahoma" w:cs="Tahoma"/>
                <w:b/>
                <w:kern w:val="2"/>
                <w:sz w:val="18"/>
                <w:szCs w:val="18"/>
              </w:rPr>
            </w:pPr>
            <w:r>
              <w:rPr>
                <w:rFonts w:ascii="Tahoma" w:eastAsia="Times New Roman" w:hAnsi="Tahoma" w:cs="Tahoma"/>
                <w:b/>
                <w:sz w:val="18"/>
                <w:szCs w:val="18"/>
              </w:rPr>
              <w:t>spełnia/nie spełnia*</w:t>
            </w:r>
          </w:p>
          <w:p w14:paraId="0AC6759D" w14:textId="77777777" w:rsidR="00BB77D3" w:rsidRPr="00A27CB2" w:rsidRDefault="00BB77D3" w:rsidP="00D13EBE">
            <w:pPr>
              <w:jc w:val="both"/>
              <w:rPr>
                <w:rFonts w:ascii="Tahoma" w:hAnsi="Tahoma" w:cs="Tahoma"/>
                <w:bCs/>
                <w:sz w:val="18"/>
                <w:szCs w:val="18"/>
                <w:lang w:val="cs-CZ"/>
              </w:rPr>
            </w:pPr>
          </w:p>
        </w:tc>
      </w:tr>
    </w:tbl>
    <w:p w14:paraId="301D8173" w14:textId="77777777" w:rsidR="009E5117" w:rsidRPr="00A27CB2" w:rsidRDefault="009E5117">
      <w:pPr>
        <w:rPr>
          <w:rFonts w:ascii="Tahoma" w:hAnsi="Tahoma" w:cs="Tahoma"/>
          <w:sz w:val="18"/>
          <w:szCs w:val="18"/>
        </w:rPr>
      </w:pPr>
    </w:p>
    <w:p w14:paraId="49DC019A" w14:textId="1022E6CC" w:rsidR="00FF0FA1" w:rsidRPr="00BB77D3" w:rsidRDefault="00FF0FA1" w:rsidP="00BB77D3">
      <w:pPr>
        <w:shd w:val="clear" w:color="auto" w:fill="FFFFFF"/>
        <w:spacing w:before="60" w:after="60"/>
        <w:ind w:firstLine="360"/>
        <w:contextualSpacing/>
        <w:rPr>
          <w:rFonts w:ascii="Tahoma" w:hAnsi="Tahoma" w:cs="Tahoma"/>
          <w:b/>
          <w:sz w:val="18"/>
          <w:szCs w:val="18"/>
        </w:rPr>
      </w:pPr>
      <w:r w:rsidRPr="00A27CB2">
        <w:rPr>
          <w:rFonts w:ascii="Tahoma" w:hAnsi="Tahoma" w:cs="Tahoma"/>
          <w:b/>
          <w:sz w:val="18"/>
          <w:szCs w:val="18"/>
        </w:rPr>
        <w:t xml:space="preserve">Parametry równoważności systemu operacyjnego w stosunku do Microsoft Windows 10 64 bit Pro PL </w:t>
      </w:r>
      <w:bookmarkStart w:id="0" w:name="_GoBack"/>
      <w:bookmarkEnd w:id="0"/>
    </w:p>
    <w:p w14:paraId="1836525B" w14:textId="77777777" w:rsidR="00FF0FA1" w:rsidRPr="00A27CB2" w:rsidRDefault="00FF0FA1" w:rsidP="00FF0FA1">
      <w:pPr>
        <w:pStyle w:val="Akapitzlist"/>
        <w:numPr>
          <w:ilvl w:val="0"/>
          <w:numId w:val="7"/>
        </w:numPr>
        <w:shd w:val="clear" w:color="auto" w:fill="FFFFFF"/>
        <w:tabs>
          <w:tab w:val="clear" w:pos="1003"/>
          <w:tab w:val="num" w:pos="13041"/>
        </w:tabs>
        <w:spacing w:before="60" w:after="60" w:line="240" w:lineRule="auto"/>
        <w:ind w:left="851" w:hanging="425"/>
        <w:jc w:val="both"/>
        <w:rPr>
          <w:rFonts w:ascii="Tahoma" w:hAnsi="Tahoma" w:cs="Tahoma"/>
          <w:sz w:val="18"/>
          <w:szCs w:val="18"/>
        </w:rPr>
      </w:pPr>
      <w:r w:rsidRPr="00A27CB2">
        <w:rPr>
          <w:rFonts w:ascii="Tahoma" w:hAnsi="Tahoma" w:cs="Tahoma"/>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14:paraId="770225A0"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powinien mieć zintegrowany system aktualizacji darmowych poprawek bezpieczeństwa, przy czym komunikacja z użytkownikiem powinna odbywać się w języku polskim.</w:t>
      </w:r>
    </w:p>
    <w:p w14:paraId="286A70A6"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mieć publicznie znany cykl życia przedstawiony przez producenta i dotyczący rozwoju i wsparcia technicznego – w szczególności w zakresie bezpieczeństwa.</w:t>
      </w:r>
    </w:p>
    <w:p w14:paraId="16705E28"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Możliwość zdalnej automatycznej instalacji, konfiguracji, administrowania oraz aktualizowania systemu.</w:t>
      </w:r>
    </w:p>
    <w:p w14:paraId="6FD8F3CE"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14:paraId="710E066A"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pozwalać na uruchomienie niezbędnych aplikacji i przyłączenie się do odpowiednich sieci w Systemie Informacji Oświatowej – struktura Microsoft Active Directory</w:t>
      </w:r>
    </w:p>
    <w:p w14:paraId="421915F5"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gwarantować możliwość przywracania systemu operacyjnego do stanu początkowego z pozostawieniem plików użytkownika.</w:t>
      </w:r>
    </w:p>
    <w:p w14:paraId="576C1ECF"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być przystosowany do pracy z aplikacjami w modelu chmury obliczeniowej,</w:t>
      </w:r>
    </w:p>
    <w:p w14:paraId="69E6DDFD" w14:textId="77777777" w:rsidR="00FF0FA1" w:rsidRPr="00A27CB2" w:rsidRDefault="00FF0FA1" w:rsidP="00FF0FA1">
      <w:pPr>
        <w:pStyle w:val="Akapitzlist"/>
        <w:numPr>
          <w:ilvl w:val="0"/>
          <w:numId w:val="7"/>
        </w:numPr>
        <w:tabs>
          <w:tab w:val="num" w:pos="13041"/>
        </w:tabs>
        <w:spacing w:after="0" w:line="240" w:lineRule="auto"/>
        <w:ind w:left="851" w:hanging="436"/>
        <w:contextualSpacing w:val="0"/>
        <w:jc w:val="both"/>
        <w:rPr>
          <w:rFonts w:ascii="Tahoma" w:hAnsi="Tahoma" w:cs="Tahoma"/>
          <w:sz w:val="18"/>
          <w:szCs w:val="18"/>
        </w:rPr>
      </w:pPr>
      <w:r w:rsidRPr="00A27CB2">
        <w:rPr>
          <w:rFonts w:ascii="Tahoma" w:hAnsi="Tahoma" w:cs="Tahoma"/>
          <w:sz w:val="18"/>
          <w:szCs w:val="18"/>
        </w:rPr>
        <w:t>System operacyjny musi pozwalać na wdrażanie jednolitej polityki bezpieczeństwa dla wszystkich komputerów w sieci szkolnej.</w:t>
      </w:r>
    </w:p>
    <w:p w14:paraId="0B931A27" w14:textId="77777777" w:rsidR="00FF0FA1" w:rsidRPr="00A27CB2" w:rsidRDefault="00FF0FA1">
      <w:pPr>
        <w:rPr>
          <w:rFonts w:ascii="Tahoma" w:hAnsi="Tahoma" w:cs="Tahoma"/>
          <w:sz w:val="18"/>
          <w:szCs w:val="18"/>
        </w:rPr>
      </w:pPr>
    </w:p>
    <w:sectPr w:rsidR="00FF0FA1" w:rsidRPr="00A27CB2" w:rsidSect="00A27CB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000"/>
    <w:multiLevelType w:val="hybridMultilevel"/>
    <w:tmpl w:val="67E4F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9D5DD3"/>
    <w:multiLevelType w:val="hybridMultilevel"/>
    <w:tmpl w:val="56020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2A4529"/>
    <w:multiLevelType w:val="hybridMultilevel"/>
    <w:tmpl w:val="F564C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BC55A7"/>
    <w:multiLevelType w:val="hybridMultilevel"/>
    <w:tmpl w:val="F1C0F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630143"/>
    <w:multiLevelType w:val="multilevel"/>
    <w:tmpl w:val="22601712"/>
    <w:lvl w:ilvl="0">
      <w:start w:val="1"/>
      <w:numFmt w:val="decimal"/>
      <w:lvlText w:val="%1)"/>
      <w:lvlJc w:val="left"/>
      <w:pPr>
        <w:tabs>
          <w:tab w:val="num" w:pos="1003"/>
        </w:tabs>
        <w:ind w:left="1003" w:hanging="720"/>
      </w:pPr>
    </w:lvl>
    <w:lvl w:ilvl="1">
      <w:start w:val="1"/>
      <w:numFmt w:val="decimal"/>
      <w:lvlText w:val="%2."/>
      <w:lvlJc w:val="left"/>
      <w:pPr>
        <w:tabs>
          <w:tab w:val="num" w:pos="1723"/>
        </w:tabs>
        <w:ind w:left="1723" w:hanging="720"/>
      </w:pPr>
    </w:lvl>
    <w:lvl w:ilvl="2">
      <w:start w:val="1"/>
      <w:numFmt w:val="decimal"/>
      <w:lvlText w:val="%3."/>
      <w:lvlJc w:val="left"/>
      <w:pPr>
        <w:tabs>
          <w:tab w:val="num" w:pos="2443"/>
        </w:tabs>
        <w:ind w:left="2443" w:hanging="720"/>
      </w:pPr>
    </w:lvl>
    <w:lvl w:ilvl="3">
      <w:start w:val="1"/>
      <w:numFmt w:val="decimal"/>
      <w:lvlText w:val="%4."/>
      <w:lvlJc w:val="left"/>
      <w:pPr>
        <w:tabs>
          <w:tab w:val="num" w:pos="3163"/>
        </w:tabs>
        <w:ind w:left="3163" w:hanging="720"/>
      </w:pPr>
    </w:lvl>
    <w:lvl w:ilvl="4">
      <w:start w:val="1"/>
      <w:numFmt w:val="decimal"/>
      <w:lvlText w:val="%5."/>
      <w:lvlJc w:val="left"/>
      <w:pPr>
        <w:tabs>
          <w:tab w:val="num" w:pos="3883"/>
        </w:tabs>
        <w:ind w:left="3883" w:hanging="720"/>
      </w:pPr>
    </w:lvl>
    <w:lvl w:ilvl="5">
      <w:start w:val="1"/>
      <w:numFmt w:val="decimal"/>
      <w:lvlText w:val="%6."/>
      <w:lvlJc w:val="left"/>
      <w:pPr>
        <w:tabs>
          <w:tab w:val="num" w:pos="4603"/>
        </w:tabs>
        <w:ind w:left="4603" w:hanging="720"/>
      </w:pPr>
    </w:lvl>
    <w:lvl w:ilvl="6">
      <w:start w:val="1"/>
      <w:numFmt w:val="decimal"/>
      <w:lvlText w:val="%7."/>
      <w:lvlJc w:val="left"/>
      <w:pPr>
        <w:tabs>
          <w:tab w:val="num" w:pos="5323"/>
        </w:tabs>
        <w:ind w:left="5323" w:hanging="720"/>
      </w:pPr>
    </w:lvl>
    <w:lvl w:ilvl="7">
      <w:start w:val="1"/>
      <w:numFmt w:val="decimal"/>
      <w:lvlText w:val="%8."/>
      <w:lvlJc w:val="left"/>
      <w:pPr>
        <w:tabs>
          <w:tab w:val="num" w:pos="6043"/>
        </w:tabs>
        <w:ind w:left="6043" w:hanging="720"/>
      </w:pPr>
    </w:lvl>
    <w:lvl w:ilvl="8">
      <w:start w:val="1"/>
      <w:numFmt w:val="decimal"/>
      <w:lvlText w:val="%9."/>
      <w:lvlJc w:val="left"/>
      <w:pPr>
        <w:tabs>
          <w:tab w:val="num" w:pos="6763"/>
        </w:tabs>
        <w:ind w:left="6763" w:hanging="720"/>
      </w:pPr>
    </w:lvl>
  </w:abstractNum>
  <w:abstractNum w:abstractNumId="5" w15:restartNumberingAfterBreak="0">
    <w:nsid w:val="791C77F4"/>
    <w:multiLevelType w:val="hybridMultilevel"/>
    <w:tmpl w:val="0A9681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9A6F09"/>
    <w:multiLevelType w:val="hybridMultilevel"/>
    <w:tmpl w:val="249A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36"/>
    <w:rsid w:val="000051D3"/>
    <w:rsid w:val="000159FF"/>
    <w:rsid w:val="00023075"/>
    <w:rsid w:val="00030BC1"/>
    <w:rsid w:val="000577CA"/>
    <w:rsid w:val="00084242"/>
    <w:rsid w:val="000F54E8"/>
    <w:rsid w:val="00102793"/>
    <w:rsid w:val="0012458A"/>
    <w:rsid w:val="001461E5"/>
    <w:rsid w:val="0014652C"/>
    <w:rsid w:val="001603C3"/>
    <w:rsid w:val="001758C0"/>
    <w:rsid w:val="00192A4B"/>
    <w:rsid w:val="00192DA3"/>
    <w:rsid w:val="00197B4B"/>
    <w:rsid w:val="001A5708"/>
    <w:rsid w:val="001D4963"/>
    <w:rsid w:val="001F1036"/>
    <w:rsid w:val="001F2B7E"/>
    <w:rsid w:val="00210FA3"/>
    <w:rsid w:val="00213901"/>
    <w:rsid w:val="00272034"/>
    <w:rsid w:val="00272778"/>
    <w:rsid w:val="00292F1A"/>
    <w:rsid w:val="002950D4"/>
    <w:rsid w:val="002C66B9"/>
    <w:rsid w:val="002D6D51"/>
    <w:rsid w:val="00340A00"/>
    <w:rsid w:val="00361B8C"/>
    <w:rsid w:val="00377A39"/>
    <w:rsid w:val="00383A07"/>
    <w:rsid w:val="0038587D"/>
    <w:rsid w:val="00394F8B"/>
    <w:rsid w:val="003A53C1"/>
    <w:rsid w:val="003B4961"/>
    <w:rsid w:val="003C674E"/>
    <w:rsid w:val="003F32FC"/>
    <w:rsid w:val="004905DD"/>
    <w:rsid w:val="00490D04"/>
    <w:rsid w:val="0049432C"/>
    <w:rsid w:val="004A1A3A"/>
    <w:rsid w:val="004A6BCA"/>
    <w:rsid w:val="004C45CB"/>
    <w:rsid w:val="004E521B"/>
    <w:rsid w:val="004F795D"/>
    <w:rsid w:val="00517E99"/>
    <w:rsid w:val="00535264"/>
    <w:rsid w:val="00555D0F"/>
    <w:rsid w:val="00564F85"/>
    <w:rsid w:val="00582AD3"/>
    <w:rsid w:val="005935FA"/>
    <w:rsid w:val="005A4985"/>
    <w:rsid w:val="005B503B"/>
    <w:rsid w:val="005D09E2"/>
    <w:rsid w:val="005D748C"/>
    <w:rsid w:val="00626769"/>
    <w:rsid w:val="00635D16"/>
    <w:rsid w:val="00671A16"/>
    <w:rsid w:val="006A2DBF"/>
    <w:rsid w:val="006A33B4"/>
    <w:rsid w:val="006C2DF2"/>
    <w:rsid w:val="006D69BB"/>
    <w:rsid w:val="006E00DF"/>
    <w:rsid w:val="0071141A"/>
    <w:rsid w:val="00713C4B"/>
    <w:rsid w:val="00714944"/>
    <w:rsid w:val="007156AD"/>
    <w:rsid w:val="007267E4"/>
    <w:rsid w:val="00735C27"/>
    <w:rsid w:val="00750DC0"/>
    <w:rsid w:val="00763AA0"/>
    <w:rsid w:val="007767F7"/>
    <w:rsid w:val="00795D6F"/>
    <w:rsid w:val="007A0EC0"/>
    <w:rsid w:val="007C4F28"/>
    <w:rsid w:val="007C56EB"/>
    <w:rsid w:val="007E34F2"/>
    <w:rsid w:val="007E7688"/>
    <w:rsid w:val="007F0876"/>
    <w:rsid w:val="00800846"/>
    <w:rsid w:val="008033C1"/>
    <w:rsid w:val="008338F2"/>
    <w:rsid w:val="0084579E"/>
    <w:rsid w:val="00853F18"/>
    <w:rsid w:val="008566E3"/>
    <w:rsid w:val="00857DD7"/>
    <w:rsid w:val="00872736"/>
    <w:rsid w:val="008770AD"/>
    <w:rsid w:val="008B6D5A"/>
    <w:rsid w:val="008C0DBC"/>
    <w:rsid w:val="008D0265"/>
    <w:rsid w:val="008E2D4C"/>
    <w:rsid w:val="008F318B"/>
    <w:rsid w:val="00944814"/>
    <w:rsid w:val="00982F19"/>
    <w:rsid w:val="009B499E"/>
    <w:rsid w:val="009C6967"/>
    <w:rsid w:val="009E5117"/>
    <w:rsid w:val="009F3DF5"/>
    <w:rsid w:val="00A27CB2"/>
    <w:rsid w:val="00A91D7D"/>
    <w:rsid w:val="00A96953"/>
    <w:rsid w:val="00AB54B2"/>
    <w:rsid w:val="00AD7A69"/>
    <w:rsid w:val="00AE1350"/>
    <w:rsid w:val="00AE51B6"/>
    <w:rsid w:val="00B03ACE"/>
    <w:rsid w:val="00B17810"/>
    <w:rsid w:val="00B244E9"/>
    <w:rsid w:val="00B24929"/>
    <w:rsid w:val="00B26596"/>
    <w:rsid w:val="00B417B2"/>
    <w:rsid w:val="00B419A0"/>
    <w:rsid w:val="00B41E1F"/>
    <w:rsid w:val="00BA65FB"/>
    <w:rsid w:val="00BB101F"/>
    <w:rsid w:val="00BB59E7"/>
    <w:rsid w:val="00BB77D3"/>
    <w:rsid w:val="00C01E9A"/>
    <w:rsid w:val="00C42517"/>
    <w:rsid w:val="00C501DE"/>
    <w:rsid w:val="00C54C52"/>
    <w:rsid w:val="00C62089"/>
    <w:rsid w:val="00C919B7"/>
    <w:rsid w:val="00C95AB3"/>
    <w:rsid w:val="00CA04CA"/>
    <w:rsid w:val="00CA5BAA"/>
    <w:rsid w:val="00CB64F6"/>
    <w:rsid w:val="00D13EBE"/>
    <w:rsid w:val="00D235E4"/>
    <w:rsid w:val="00D33E1D"/>
    <w:rsid w:val="00D6203D"/>
    <w:rsid w:val="00D63EDD"/>
    <w:rsid w:val="00D845C1"/>
    <w:rsid w:val="00D96758"/>
    <w:rsid w:val="00DA3D98"/>
    <w:rsid w:val="00DD5F49"/>
    <w:rsid w:val="00E1200C"/>
    <w:rsid w:val="00E4131E"/>
    <w:rsid w:val="00E54A9F"/>
    <w:rsid w:val="00E76174"/>
    <w:rsid w:val="00E76707"/>
    <w:rsid w:val="00F06799"/>
    <w:rsid w:val="00F44E44"/>
    <w:rsid w:val="00F742BE"/>
    <w:rsid w:val="00FC3CEC"/>
    <w:rsid w:val="00FC47BF"/>
    <w:rsid w:val="00FF0FA1"/>
    <w:rsid w:val="00FF32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AD8A"/>
  <w15:docId w15:val="{389C702B-310B-454D-B7BB-7E0E4034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036"/>
  </w:style>
  <w:style w:type="paragraph" w:styleId="Nagwek2">
    <w:name w:val="heading 2"/>
    <w:basedOn w:val="Normalny"/>
    <w:next w:val="Normalny"/>
    <w:link w:val="Nagwek2Znak"/>
    <w:uiPriority w:val="9"/>
    <w:semiHidden/>
    <w:unhideWhenUsed/>
    <w:qFormat/>
    <w:rsid w:val="00C54C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link w:val="Nagwek5Znak"/>
    <w:uiPriority w:val="9"/>
    <w:qFormat/>
    <w:rsid w:val="00361B8C"/>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ormalny tekst,Numerowanie,Akapit z listą BS,sw tekst,Kolorowa lista — akcent 11"/>
    <w:basedOn w:val="Normalny"/>
    <w:link w:val="AkapitzlistZnak"/>
    <w:uiPriority w:val="99"/>
    <w:qFormat/>
    <w:rsid w:val="001F1036"/>
    <w:pPr>
      <w:ind w:left="720"/>
      <w:contextualSpacing/>
    </w:pPr>
  </w:style>
  <w:style w:type="table" w:styleId="Tabela-Siatka">
    <w:name w:val="Table Grid"/>
    <w:basedOn w:val="Standardowy"/>
    <w:uiPriority w:val="59"/>
    <w:rsid w:val="001F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6">
    <w:name w:val="fontstyle86"/>
    <w:rsid w:val="001F1036"/>
    <w:rPr>
      <w:rFonts w:ascii="Times New Roman" w:hAnsi="Times New Roman" w:cs="Times New Roman" w:hint="default"/>
    </w:rPr>
  </w:style>
  <w:style w:type="character" w:styleId="Hipercze">
    <w:name w:val="Hyperlink"/>
    <w:basedOn w:val="Domylnaczcionkaakapitu"/>
    <w:uiPriority w:val="99"/>
    <w:unhideWhenUsed/>
    <w:rsid w:val="001F1036"/>
    <w:rPr>
      <w:color w:val="0000FF" w:themeColor="hyperlink"/>
      <w:u w:val="single"/>
    </w:rPr>
  </w:style>
  <w:style w:type="paragraph" w:styleId="Tekstpodstawowy">
    <w:name w:val="Body Text"/>
    <w:basedOn w:val="Normalny"/>
    <w:link w:val="TekstpodstawowyZnak"/>
    <w:uiPriority w:val="99"/>
    <w:unhideWhenUsed/>
    <w:rsid w:val="001F1036"/>
    <w:pPr>
      <w:spacing w:after="120"/>
    </w:pPr>
  </w:style>
  <w:style w:type="character" w:customStyle="1" w:styleId="TekstpodstawowyZnak">
    <w:name w:val="Tekst podstawowy Znak"/>
    <w:basedOn w:val="Domylnaczcionkaakapitu"/>
    <w:link w:val="Tekstpodstawowy"/>
    <w:uiPriority w:val="99"/>
    <w:rsid w:val="001F1036"/>
  </w:style>
  <w:style w:type="character" w:customStyle="1" w:styleId="Nagwek5Znak">
    <w:name w:val="Nagłówek 5 Znak"/>
    <w:basedOn w:val="Domylnaczcionkaakapitu"/>
    <w:link w:val="Nagwek5"/>
    <w:uiPriority w:val="9"/>
    <w:rsid w:val="00361B8C"/>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C54C52"/>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C54C52"/>
    <w:rPr>
      <w:b/>
      <w:bCs/>
    </w:rPr>
  </w:style>
  <w:style w:type="character" w:styleId="Odwoaniedokomentarza">
    <w:name w:val="annotation reference"/>
    <w:basedOn w:val="Domylnaczcionkaakapitu"/>
    <w:uiPriority w:val="99"/>
    <w:semiHidden/>
    <w:unhideWhenUsed/>
    <w:rsid w:val="00FC47BF"/>
    <w:rPr>
      <w:sz w:val="16"/>
      <w:szCs w:val="16"/>
    </w:rPr>
  </w:style>
  <w:style w:type="paragraph" w:styleId="Tekstkomentarza">
    <w:name w:val="annotation text"/>
    <w:basedOn w:val="Normalny"/>
    <w:link w:val="TekstkomentarzaZnak"/>
    <w:uiPriority w:val="99"/>
    <w:unhideWhenUsed/>
    <w:rsid w:val="00FC47BF"/>
    <w:pPr>
      <w:spacing w:line="240" w:lineRule="auto"/>
    </w:pPr>
    <w:rPr>
      <w:sz w:val="20"/>
      <w:szCs w:val="20"/>
    </w:rPr>
  </w:style>
  <w:style w:type="character" w:customStyle="1" w:styleId="TekstkomentarzaZnak">
    <w:name w:val="Tekst komentarza Znak"/>
    <w:basedOn w:val="Domylnaczcionkaakapitu"/>
    <w:link w:val="Tekstkomentarza"/>
    <w:uiPriority w:val="99"/>
    <w:rsid w:val="00FC47BF"/>
    <w:rPr>
      <w:sz w:val="20"/>
      <w:szCs w:val="20"/>
    </w:rPr>
  </w:style>
  <w:style w:type="paragraph" w:styleId="Tematkomentarza">
    <w:name w:val="annotation subject"/>
    <w:basedOn w:val="Tekstkomentarza"/>
    <w:next w:val="Tekstkomentarza"/>
    <w:link w:val="TematkomentarzaZnak"/>
    <w:uiPriority w:val="99"/>
    <w:semiHidden/>
    <w:unhideWhenUsed/>
    <w:rsid w:val="00FC47BF"/>
    <w:rPr>
      <w:b/>
      <w:bCs/>
    </w:rPr>
  </w:style>
  <w:style w:type="character" w:customStyle="1" w:styleId="TematkomentarzaZnak">
    <w:name w:val="Temat komentarza Znak"/>
    <w:basedOn w:val="TekstkomentarzaZnak"/>
    <w:link w:val="Tematkomentarza"/>
    <w:uiPriority w:val="99"/>
    <w:semiHidden/>
    <w:rsid w:val="00FC47BF"/>
    <w:rPr>
      <w:b/>
      <w:bCs/>
      <w:sz w:val="20"/>
      <w:szCs w:val="20"/>
    </w:rPr>
  </w:style>
  <w:style w:type="paragraph" w:styleId="Tekstdymka">
    <w:name w:val="Balloon Text"/>
    <w:basedOn w:val="Normalny"/>
    <w:link w:val="TekstdymkaZnak"/>
    <w:uiPriority w:val="99"/>
    <w:semiHidden/>
    <w:unhideWhenUsed/>
    <w:rsid w:val="00FC4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7BF"/>
    <w:rPr>
      <w:rFonts w:ascii="Segoe UI" w:hAnsi="Segoe UI" w:cs="Segoe UI"/>
      <w:sz w:val="18"/>
      <w:szCs w:val="18"/>
    </w:rPr>
  </w:style>
  <w:style w:type="paragraph" w:customStyle="1" w:styleId="style38">
    <w:name w:val="style38"/>
    <w:basedOn w:val="Normalny"/>
    <w:uiPriority w:val="99"/>
    <w:rsid w:val="00FF0F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ww8num7z0">
    <w:name w:val="ww-ww8num7z0"/>
    <w:rsid w:val="00FF0FA1"/>
    <w:rPr>
      <w:rFonts w:ascii="Times New Roman" w:hAnsi="Times New Roman" w:cs="Times New Roman" w:hint="default"/>
    </w:rPr>
  </w:style>
  <w:style w:type="character" w:customStyle="1" w:styleId="Domylnaczcionkaakapitu1">
    <w:name w:val="Domyślna czcionka akapitu1"/>
    <w:rsid w:val="00FF0FA1"/>
  </w:style>
  <w:style w:type="character" w:customStyle="1" w:styleId="AkapitzlistZnak">
    <w:name w:val="Akapit z listą Znak"/>
    <w:aliases w:val="BulletC Znak,normalny tekst Znak,Numerowanie Znak,Akapit z listą BS Znak,sw tekst Znak,Kolorowa lista — akcent 11 Znak"/>
    <w:link w:val="Akapitzlist"/>
    <w:uiPriority w:val="99"/>
    <w:rsid w:val="00FF0FA1"/>
  </w:style>
  <w:style w:type="character" w:customStyle="1" w:styleId="Nierozpoznanawzmianka1">
    <w:name w:val="Nierozpoznana wzmianka1"/>
    <w:basedOn w:val="Domylnaczcionkaakapitu"/>
    <w:uiPriority w:val="99"/>
    <w:semiHidden/>
    <w:unhideWhenUsed/>
    <w:rsid w:val="00D845C1"/>
    <w:rPr>
      <w:color w:val="605E5C"/>
      <w:shd w:val="clear" w:color="auto" w:fill="E1DFDD"/>
    </w:rPr>
  </w:style>
  <w:style w:type="paragraph" w:customStyle="1" w:styleId="Default">
    <w:name w:val="Default"/>
    <w:rsid w:val="008033C1"/>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02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42530">
      <w:bodyDiv w:val="1"/>
      <w:marLeft w:val="0"/>
      <w:marRight w:val="0"/>
      <w:marTop w:val="0"/>
      <w:marBottom w:val="0"/>
      <w:divBdr>
        <w:top w:val="none" w:sz="0" w:space="0" w:color="auto"/>
        <w:left w:val="none" w:sz="0" w:space="0" w:color="auto"/>
        <w:bottom w:val="none" w:sz="0" w:space="0" w:color="auto"/>
        <w:right w:val="none" w:sz="0" w:space="0" w:color="auto"/>
      </w:divBdr>
    </w:div>
    <w:div w:id="416251832">
      <w:bodyDiv w:val="1"/>
      <w:marLeft w:val="0"/>
      <w:marRight w:val="0"/>
      <w:marTop w:val="0"/>
      <w:marBottom w:val="0"/>
      <w:divBdr>
        <w:top w:val="none" w:sz="0" w:space="0" w:color="auto"/>
        <w:left w:val="none" w:sz="0" w:space="0" w:color="auto"/>
        <w:bottom w:val="none" w:sz="0" w:space="0" w:color="auto"/>
        <w:right w:val="none" w:sz="0" w:space="0" w:color="auto"/>
      </w:divBdr>
    </w:div>
    <w:div w:id="442959764">
      <w:bodyDiv w:val="1"/>
      <w:marLeft w:val="0"/>
      <w:marRight w:val="0"/>
      <w:marTop w:val="0"/>
      <w:marBottom w:val="0"/>
      <w:divBdr>
        <w:top w:val="none" w:sz="0" w:space="0" w:color="auto"/>
        <w:left w:val="none" w:sz="0" w:space="0" w:color="auto"/>
        <w:bottom w:val="none" w:sz="0" w:space="0" w:color="auto"/>
        <w:right w:val="none" w:sz="0" w:space="0" w:color="auto"/>
      </w:divBdr>
    </w:div>
    <w:div w:id="519247961">
      <w:bodyDiv w:val="1"/>
      <w:marLeft w:val="0"/>
      <w:marRight w:val="0"/>
      <w:marTop w:val="0"/>
      <w:marBottom w:val="0"/>
      <w:divBdr>
        <w:top w:val="none" w:sz="0" w:space="0" w:color="auto"/>
        <w:left w:val="none" w:sz="0" w:space="0" w:color="auto"/>
        <w:bottom w:val="none" w:sz="0" w:space="0" w:color="auto"/>
        <w:right w:val="none" w:sz="0" w:space="0" w:color="auto"/>
      </w:divBdr>
    </w:div>
    <w:div w:id="562838690">
      <w:bodyDiv w:val="1"/>
      <w:marLeft w:val="0"/>
      <w:marRight w:val="0"/>
      <w:marTop w:val="0"/>
      <w:marBottom w:val="0"/>
      <w:divBdr>
        <w:top w:val="none" w:sz="0" w:space="0" w:color="auto"/>
        <w:left w:val="none" w:sz="0" w:space="0" w:color="auto"/>
        <w:bottom w:val="none" w:sz="0" w:space="0" w:color="auto"/>
        <w:right w:val="none" w:sz="0" w:space="0" w:color="auto"/>
      </w:divBdr>
    </w:div>
    <w:div w:id="815031793">
      <w:bodyDiv w:val="1"/>
      <w:marLeft w:val="0"/>
      <w:marRight w:val="0"/>
      <w:marTop w:val="0"/>
      <w:marBottom w:val="0"/>
      <w:divBdr>
        <w:top w:val="none" w:sz="0" w:space="0" w:color="auto"/>
        <w:left w:val="none" w:sz="0" w:space="0" w:color="auto"/>
        <w:bottom w:val="none" w:sz="0" w:space="0" w:color="auto"/>
        <w:right w:val="none" w:sz="0" w:space="0" w:color="auto"/>
      </w:divBdr>
    </w:div>
    <w:div w:id="1202011315">
      <w:bodyDiv w:val="1"/>
      <w:marLeft w:val="0"/>
      <w:marRight w:val="0"/>
      <w:marTop w:val="0"/>
      <w:marBottom w:val="0"/>
      <w:divBdr>
        <w:top w:val="none" w:sz="0" w:space="0" w:color="auto"/>
        <w:left w:val="none" w:sz="0" w:space="0" w:color="auto"/>
        <w:bottom w:val="none" w:sz="0" w:space="0" w:color="auto"/>
        <w:right w:val="none" w:sz="0" w:space="0" w:color="auto"/>
      </w:divBdr>
    </w:div>
    <w:div w:id="1217471417">
      <w:bodyDiv w:val="1"/>
      <w:marLeft w:val="0"/>
      <w:marRight w:val="0"/>
      <w:marTop w:val="0"/>
      <w:marBottom w:val="0"/>
      <w:divBdr>
        <w:top w:val="none" w:sz="0" w:space="0" w:color="auto"/>
        <w:left w:val="none" w:sz="0" w:space="0" w:color="auto"/>
        <w:bottom w:val="none" w:sz="0" w:space="0" w:color="auto"/>
        <w:right w:val="none" w:sz="0" w:space="0" w:color="auto"/>
      </w:divBdr>
      <w:divsChild>
        <w:div w:id="1479808370">
          <w:marLeft w:val="0"/>
          <w:marRight w:val="0"/>
          <w:marTop w:val="0"/>
          <w:marBottom w:val="0"/>
          <w:divBdr>
            <w:top w:val="none" w:sz="0" w:space="0" w:color="auto"/>
            <w:left w:val="none" w:sz="0" w:space="0" w:color="auto"/>
            <w:bottom w:val="none" w:sz="0" w:space="0" w:color="auto"/>
            <w:right w:val="none" w:sz="0" w:space="0" w:color="auto"/>
          </w:divBdr>
        </w:div>
        <w:div w:id="629093981">
          <w:marLeft w:val="0"/>
          <w:marRight w:val="0"/>
          <w:marTop w:val="0"/>
          <w:marBottom w:val="0"/>
          <w:divBdr>
            <w:top w:val="none" w:sz="0" w:space="0" w:color="auto"/>
            <w:left w:val="none" w:sz="0" w:space="0" w:color="auto"/>
            <w:bottom w:val="none" w:sz="0" w:space="0" w:color="auto"/>
            <w:right w:val="none" w:sz="0" w:space="0" w:color="auto"/>
          </w:divBdr>
          <w:divsChild>
            <w:div w:id="607782084">
              <w:marLeft w:val="0"/>
              <w:marRight w:val="0"/>
              <w:marTop w:val="0"/>
              <w:marBottom w:val="0"/>
              <w:divBdr>
                <w:top w:val="none" w:sz="0" w:space="0" w:color="auto"/>
                <w:left w:val="none" w:sz="0" w:space="0" w:color="auto"/>
                <w:bottom w:val="none" w:sz="0" w:space="0" w:color="auto"/>
                <w:right w:val="none" w:sz="0" w:space="0" w:color="auto"/>
              </w:divBdr>
            </w:div>
            <w:div w:id="1741518530">
              <w:marLeft w:val="0"/>
              <w:marRight w:val="0"/>
              <w:marTop w:val="0"/>
              <w:marBottom w:val="0"/>
              <w:divBdr>
                <w:top w:val="none" w:sz="0" w:space="0" w:color="auto"/>
                <w:left w:val="none" w:sz="0" w:space="0" w:color="auto"/>
                <w:bottom w:val="none" w:sz="0" w:space="0" w:color="auto"/>
                <w:right w:val="none" w:sz="0" w:space="0" w:color="auto"/>
              </w:divBdr>
            </w:div>
          </w:divsChild>
        </w:div>
        <w:div w:id="1740057494">
          <w:marLeft w:val="0"/>
          <w:marRight w:val="0"/>
          <w:marTop w:val="0"/>
          <w:marBottom w:val="0"/>
          <w:divBdr>
            <w:top w:val="none" w:sz="0" w:space="0" w:color="auto"/>
            <w:left w:val="none" w:sz="0" w:space="0" w:color="auto"/>
            <w:bottom w:val="none" w:sz="0" w:space="0" w:color="auto"/>
            <w:right w:val="none" w:sz="0" w:space="0" w:color="auto"/>
          </w:divBdr>
        </w:div>
        <w:div w:id="144274682">
          <w:marLeft w:val="0"/>
          <w:marRight w:val="0"/>
          <w:marTop w:val="0"/>
          <w:marBottom w:val="0"/>
          <w:divBdr>
            <w:top w:val="none" w:sz="0" w:space="0" w:color="auto"/>
            <w:left w:val="none" w:sz="0" w:space="0" w:color="auto"/>
            <w:bottom w:val="none" w:sz="0" w:space="0" w:color="auto"/>
            <w:right w:val="none" w:sz="0" w:space="0" w:color="auto"/>
          </w:divBdr>
          <w:divsChild>
            <w:div w:id="969214697">
              <w:marLeft w:val="0"/>
              <w:marRight w:val="0"/>
              <w:marTop w:val="0"/>
              <w:marBottom w:val="0"/>
              <w:divBdr>
                <w:top w:val="none" w:sz="0" w:space="0" w:color="auto"/>
                <w:left w:val="none" w:sz="0" w:space="0" w:color="auto"/>
                <w:bottom w:val="none" w:sz="0" w:space="0" w:color="auto"/>
                <w:right w:val="none" w:sz="0" w:space="0" w:color="auto"/>
              </w:divBdr>
            </w:div>
            <w:div w:id="163396259">
              <w:marLeft w:val="0"/>
              <w:marRight w:val="0"/>
              <w:marTop w:val="0"/>
              <w:marBottom w:val="0"/>
              <w:divBdr>
                <w:top w:val="none" w:sz="0" w:space="0" w:color="auto"/>
                <w:left w:val="none" w:sz="0" w:space="0" w:color="auto"/>
                <w:bottom w:val="none" w:sz="0" w:space="0" w:color="auto"/>
                <w:right w:val="none" w:sz="0" w:space="0" w:color="auto"/>
              </w:divBdr>
            </w:div>
          </w:divsChild>
        </w:div>
        <w:div w:id="652955282">
          <w:marLeft w:val="0"/>
          <w:marRight w:val="0"/>
          <w:marTop w:val="0"/>
          <w:marBottom w:val="0"/>
          <w:divBdr>
            <w:top w:val="none" w:sz="0" w:space="0" w:color="auto"/>
            <w:left w:val="none" w:sz="0" w:space="0" w:color="auto"/>
            <w:bottom w:val="none" w:sz="0" w:space="0" w:color="auto"/>
            <w:right w:val="none" w:sz="0" w:space="0" w:color="auto"/>
          </w:divBdr>
          <w:divsChild>
            <w:div w:id="1205752043">
              <w:marLeft w:val="0"/>
              <w:marRight w:val="0"/>
              <w:marTop w:val="0"/>
              <w:marBottom w:val="0"/>
              <w:divBdr>
                <w:top w:val="none" w:sz="0" w:space="0" w:color="auto"/>
                <w:left w:val="none" w:sz="0" w:space="0" w:color="auto"/>
                <w:bottom w:val="none" w:sz="0" w:space="0" w:color="auto"/>
                <w:right w:val="none" w:sz="0" w:space="0" w:color="auto"/>
              </w:divBdr>
            </w:div>
            <w:div w:id="1881867232">
              <w:marLeft w:val="0"/>
              <w:marRight w:val="0"/>
              <w:marTop w:val="0"/>
              <w:marBottom w:val="0"/>
              <w:divBdr>
                <w:top w:val="none" w:sz="0" w:space="0" w:color="auto"/>
                <w:left w:val="none" w:sz="0" w:space="0" w:color="auto"/>
                <w:bottom w:val="none" w:sz="0" w:space="0" w:color="auto"/>
                <w:right w:val="none" w:sz="0" w:space="0" w:color="auto"/>
              </w:divBdr>
            </w:div>
          </w:divsChild>
        </w:div>
        <w:div w:id="48960438">
          <w:marLeft w:val="0"/>
          <w:marRight w:val="0"/>
          <w:marTop w:val="0"/>
          <w:marBottom w:val="0"/>
          <w:divBdr>
            <w:top w:val="none" w:sz="0" w:space="0" w:color="auto"/>
            <w:left w:val="none" w:sz="0" w:space="0" w:color="auto"/>
            <w:bottom w:val="none" w:sz="0" w:space="0" w:color="auto"/>
            <w:right w:val="none" w:sz="0" w:space="0" w:color="auto"/>
          </w:divBdr>
          <w:divsChild>
            <w:div w:id="1441802540">
              <w:marLeft w:val="0"/>
              <w:marRight w:val="0"/>
              <w:marTop w:val="0"/>
              <w:marBottom w:val="0"/>
              <w:divBdr>
                <w:top w:val="none" w:sz="0" w:space="0" w:color="auto"/>
                <w:left w:val="none" w:sz="0" w:space="0" w:color="auto"/>
                <w:bottom w:val="none" w:sz="0" w:space="0" w:color="auto"/>
                <w:right w:val="none" w:sz="0" w:space="0" w:color="auto"/>
              </w:divBdr>
            </w:div>
            <w:div w:id="455367143">
              <w:marLeft w:val="0"/>
              <w:marRight w:val="0"/>
              <w:marTop w:val="0"/>
              <w:marBottom w:val="0"/>
              <w:divBdr>
                <w:top w:val="none" w:sz="0" w:space="0" w:color="auto"/>
                <w:left w:val="none" w:sz="0" w:space="0" w:color="auto"/>
                <w:bottom w:val="none" w:sz="0" w:space="0" w:color="auto"/>
                <w:right w:val="none" w:sz="0" w:space="0" w:color="auto"/>
              </w:divBdr>
            </w:div>
          </w:divsChild>
        </w:div>
        <w:div w:id="993798986">
          <w:marLeft w:val="0"/>
          <w:marRight w:val="0"/>
          <w:marTop w:val="0"/>
          <w:marBottom w:val="0"/>
          <w:divBdr>
            <w:top w:val="none" w:sz="0" w:space="0" w:color="auto"/>
            <w:left w:val="none" w:sz="0" w:space="0" w:color="auto"/>
            <w:bottom w:val="none" w:sz="0" w:space="0" w:color="auto"/>
            <w:right w:val="none" w:sz="0" w:space="0" w:color="auto"/>
          </w:divBdr>
          <w:divsChild>
            <w:div w:id="969895732">
              <w:marLeft w:val="0"/>
              <w:marRight w:val="0"/>
              <w:marTop w:val="0"/>
              <w:marBottom w:val="0"/>
              <w:divBdr>
                <w:top w:val="none" w:sz="0" w:space="0" w:color="auto"/>
                <w:left w:val="none" w:sz="0" w:space="0" w:color="auto"/>
                <w:bottom w:val="none" w:sz="0" w:space="0" w:color="auto"/>
                <w:right w:val="none" w:sz="0" w:space="0" w:color="auto"/>
              </w:divBdr>
            </w:div>
            <w:div w:id="1305306597">
              <w:marLeft w:val="0"/>
              <w:marRight w:val="0"/>
              <w:marTop w:val="0"/>
              <w:marBottom w:val="0"/>
              <w:divBdr>
                <w:top w:val="none" w:sz="0" w:space="0" w:color="auto"/>
                <w:left w:val="none" w:sz="0" w:space="0" w:color="auto"/>
                <w:bottom w:val="none" w:sz="0" w:space="0" w:color="auto"/>
                <w:right w:val="none" w:sz="0" w:space="0" w:color="auto"/>
              </w:divBdr>
            </w:div>
          </w:divsChild>
        </w:div>
        <w:div w:id="1213882719">
          <w:marLeft w:val="0"/>
          <w:marRight w:val="0"/>
          <w:marTop w:val="0"/>
          <w:marBottom w:val="0"/>
          <w:divBdr>
            <w:top w:val="none" w:sz="0" w:space="0" w:color="auto"/>
            <w:left w:val="none" w:sz="0" w:space="0" w:color="auto"/>
            <w:bottom w:val="none" w:sz="0" w:space="0" w:color="auto"/>
            <w:right w:val="none" w:sz="0" w:space="0" w:color="auto"/>
          </w:divBdr>
          <w:divsChild>
            <w:div w:id="1004674075">
              <w:marLeft w:val="0"/>
              <w:marRight w:val="0"/>
              <w:marTop w:val="0"/>
              <w:marBottom w:val="0"/>
              <w:divBdr>
                <w:top w:val="none" w:sz="0" w:space="0" w:color="auto"/>
                <w:left w:val="none" w:sz="0" w:space="0" w:color="auto"/>
                <w:bottom w:val="none" w:sz="0" w:space="0" w:color="auto"/>
                <w:right w:val="none" w:sz="0" w:space="0" w:color="auto"/>
              </w:divBdr>
            </w:div>
            <w:div w:id="1415322274">
              <w:marLeft w:val="0"/>
              <w:marRight w:val="0"/>
              <w:marTop w:val="0"/>
              <w:marBottom w:val="0"/>
              <w:divBdr>
                <w:top w:val="none" w:sz="0" w:space="0" w:color="auto"/>
                <w:left w:val="none" w:sz="0" w:space="0" w:color="auto"/>
                <w:bottom w:val="none" w:sz="0" w:space="0" w:color="auto"/>
                <w:right w:val="none" w:sz="0" w:space="0" w:color="auto"/>
              </w:divBdr>
            </w:div>
          </w:divsChild>
        </w:div>
        <w:div w:id="1072434605">
          <w:marLeft w:val="0"/>
          <w:marRight w:val="0"/>
          <w:marTop w:val="0"/>
          <w:marBottom w:val="0"/>
          <w:divBdr>
            <w:top w:val="none" w:sz="0" w:space="0" w:color="auto"/>
            <w:left w:val="none" w:sz="0" w:space="0" w:color="auto"/>
            <w:bottom w:val="none" w:sz="0" w:space="0" w:color="auto"/>
            <w:right w:val="none" w:sz="0" w:space="0" w:color="auto"/>
          </w:divBdr>
          <w:divsChild>
            <w:div w:id="823204136">
              <w:marLeft w:val="0"/>
              <w:marRight w:val="0"/>
              <w:marTop w:val="0"/>
              <w:marBottom w:val="0"/>
              <w:divBdr>
                <w:top w:val="none" w:sz="0" w:space="0" w:color="auto"/>
                <w:left w:val="none" w:sz="0" w:space="0" w:color="auto"/>
                <w:bottom w:val="none" w:sz="0" w:space="0" w:color="auto"/>
                <w:right w:val="none" w:sz="0" w:space="0" w:color="auto"/>
              </w:divBdr>
            </w:div>
            <w:div w:id="774133170">
              <w:marLeft w:val="0"/>
              <w:marRight w:val="0"/>
              <w:marTop w:val="0"/>
              <w:marBottom w:val="0"/>
              <w:divBdr>
                <w:top w:val="none" w:sz="0" w:space="0" w:color="auto"/>
                <w:left w:val="none" w:sz="0" w:space="0" w:color="auto"/>
                <w:bottom w:val="none" w:sz="0" w:space="0" w:color="auto"/>
                <w:right w:val="none" w:sz="0" w:space="0" w:color="auto"/>
              </w:divBdr>
            </w:div>
          </w:divsChild>
        </w:div>
        <w:div w:id="1065643129">
          <w:marLeft w:val="0"/>
          <w:marRight w:val="0"/>
          <w:marTop w:val="0"/>
          <w:marBottom w:val="0"/>
          <w:divBdr>
            <w:top w:val="none" w:sz="0" w:space="0" w:color="auto"/>
            <w:left w:val="none" w:sz="0" w:space="0" w:color="auto"/>
            <w:bottom w:val="none" w:sz="0" w:space="0" w:color="auto"/>
            <w:right w:val="none" w:sz="0" w:space="0" w:color="auto"/>
          </w:divBdr>
          <w:divsChild>
            <w:div w:id="673799569">
              <w:marLeft w:val="0"/>
              <w:marRight w:val="0"/>
              <w:marTop w:val="0"/>
              <w:marBottom w:val="0"/>
              <w:divBdr>
                <w:top w:val="none" w:sz="0" w:space="0" w:color="auto"/>
                <w:left w:val="none" w:sz="0" w:space="0" w:color="auto"/>
                <w:bottom w:val="none" w:sz="0" w:space="0" w:color="auto"/>
                <w:right w:val="none" w:sz="0" w:space="0" w:color="auto"/>
              </w:divBdr>
            </w:div>
            <w:div w:id="672147427">
              <w:marLeft w:val="0"/>
              <w:marRight w:val="0"/>
              <w:marTop w:val="0"/>
              <w:marBottom w:val="0"/>
              <w:divBdr>
                <w:top w:val="none" w:sz="0" w:space="0" w:color="auto"/>
                <w:left w:val="none" w:sz="0" w:space="0" w:color="auto"/>
                <w:bottom w:val="none" w:sz="0" w:space="0" w:color="auto"/>
                <w:right w:val="none" w:sz="0" w:space="0" w:color="auto"/>
              </w:divBdr>
            </w:div>
          </w:divsChild>
        </w:div>
        <w:div w:id="726683109">
          <w:marLeft w:val="0"/>
          <w:marRight w:val="0"/>
          <w:marTop w:val="0"/>
          <w:marBottom w:val="0"/>
          <w:divBdr>
            <w:top w:val="none" w:sz="0" w:space="0" w:color="auto"/>
            <w:left w:val="none" w:sz="0" w:space="0" w:color="auto"/>
            <w:bottom w:val="none" w:sz="0" w:space="0" w:color="auto"/>
            <w:right w:val="none" w:sz="0" w:space="0" w:color="auto"/>
          </w:divBdr>
          <w:divsChild>
            <w:div w:id="307395869">
              <w:marLeft w:val="0"/>
              <w:marRight w:val="0"/>
              <w:marTop w:val="0"/>
              <w:marBottom w:val="0"/>
              <w:divBdr>
                <w:top w:val="none" w:sz="0" w:space="0" w:color="auto"/>
                <w:left w:val="none" w:sz="0" w:space="0" w:color="auto"/>
                <w:bottom w:val="none" w:sz="0" w:space="0" w:color="auto"/>
                <w:right w:val="none" w:sz="0" w:space="0" w:color="auto"/>
              </w:divBdr>
            </w:div>
            <w:div w:id="1969360194">
              <w:marLeft w:val="0"/>
              <w:marRight w:val="0"/>
              <w:marTop w:val="0"/>
              <w:marBottom w:val="0"/>
              <w:divBdr>
                <w:top w:val="none" w:sz="0" w:space="0" w:color="auto"/>
                <w:left w:val="none" w:sz="0" w:space="0" w:color="auto"/>
                <w:bottom w:val="none" w:sz="0" w:space="0" w:color="auto"/>
                <w:right w:val="none" w:sz="0" w:space="0" w:color="auto"/>
              </w:divBdr>
            </w:div>
          </w:divsChild>
        </w:div>
        <w:div w:id="1707220638">
          <w:marLeft w:val="0"/>
          <w:marRight w:val="0"/>
          <w:marTop w:val="0"/>
          <w:marBottom w:val="0"/>
          <w:divBdr>
            <w:top w:val="none" w:sz="0" w:space="0" w:color="auto"/>
            <w:left w:val="none" w:sz="0" w:space="0" w:color="auto"/>
            <w:bottom w:val="none" w:sz="0" w:space="0" w:color="auto"/>
            <w:right w:val="none" w:sz="0" w:space="0" w:color="auto"/>
          </w:divBdr>
          <w:divsChild>
            <w:div w:id="1507204716">
              <w:marLeft w:val="0"/>
              <w:marRight w:val="0"/>
              <w:marTop w:val="0"/>
              <w:marBottom w:val="0"/>
              <w:divBdr>
                <w:top w:val="none" w:sz="0" w:space="0" w:color="auto"/>
                <w:left w:val="none" w:sz="0" w:space="0" w:color="auto"/>
                <w:bottom w:val="none" w:sz="0" w:space="0" w:color="auto"/>
                <w:right w:val="none" w:sz="0" w:space="0" w:color="auto"/>
              </w:divBdr>
            </w:div>
            <w:div w:id="797919760">
              <w:marLeft w:val="0"/>
              <w:marRight w:val="0"/>
              <w:marTop w:val="0"/>
              <w:marBottom w:val="0"/>
              <w:divBdr>
                <w:top w:val="none" w:sz="0" w:space="0" w:color="auto"/>
                <w:left w:val="none" w:sz="0" w:space="0" w:color="auto"/>
                <w:bottom w:val="none" w:sz="0" w:space="0" w:color="auto"/>
                <w:right w:val="none" w:sz="0" w:space="0" w:color="auto"/>
              </w:divBdr>
            </w:div>
          </w:divsChild>
        </w:div>
        <w:div w:id="591010491">
          <w:marLeft w:val="0"/>
          <w:marRight w:val="0"/>
          <w:marTop w:val="0"/>
          <w:marBottom w:val="0"/>
          <w:divBdr>
            <w:top w:val="none" w:sz="0" w:space="0" w:color="auto"/>
            <w:left w:val="none" w:sz="0" w:space="0" w:color="auto"/>
            <w:bottom w:val="none" w:sz="0" w:space="0" w:color="auto"/>
            <w:right w:val="none" w:sz="0" w:space="0" w:color="auto"/>
          </w:divBdr>
          <w:divsChild>
            <w:div w:id="790130480">
              <w:marLeft w:val="0"/>
              <w:marRight w:val="0"/>
              <w:marTop w:val="0"/>
              <w:marBottom w:val="0"/>
              <w:divBdr>
                <w:top w:val="none" w:sz="0" w:space="0" w:color="auto"/>
                <w:left w:val="none" w:sz="0" w:space="0" w:color="auto"/>
                <w:bottom w:val="none" w:sz="0" w:space="0" w:color="auto"/>
                <w:right w:val="none" w:sz="0" w:space="0" w:color="auto"/>
              </w:divBdr>
            </w:div>
            <w:div w:id="531647391">
              <w:marLeft w:val="0"/>
              <w:marRight w:val="0"/>
              <w:marTop w:val="0"/>
              <w:marBottom w:val="0"/>
              <w:divBdr>
                <w:top w:val="none" w:sz="0" w:space="0" w:color="auto"/>
                <w:left w:val="none" w:sz="0" w:space="0" w:color="auto"/>
                <w:bottom w:val="none" w:sz="0" w:space="0" w:color="auto"/>
                <w:right w:val="none" w:sz="0" w:space="0" w:color="auto"/>
              </w:divBdr>
            </w:div>
          </w:divsChild>
        </w:div>
        <w:div w:id="1134981519">
          <w:marLeft w:val="0"/>
          <w:marRight w:val="0"/>
          <w:marTop w:val="0"/>
          <w:marBottom w:val="0"/>
          <w:divBdr>
            <w:top w:val="none" w:sz="0" w:space="0" w:color="auto"/>
            <w:left w:val="none" w:sz="0" w:space="0" w:color="auto"/>
            <w:bottom w:val="none" w:sz="0" w:space="0" w:color="auto"/>
            <w:right w:val="none" w:sz="0" w:space="0" w:color="auto"/>
          </w:divBdr>
        </w:div>
        <w:div w:id="1543398819">
          <w:marLeft w:val="0"/>
          <w:marRight w:val="0"/>
          <w:marTop w:val="0"/>
          <w:marBottom w:val="0"/>
          <w:divBdr>
            <w:top w:val="none" w:sz="0" w:space="0" w:color="auto"/>
            <w:left w:val="none" w:sz="0" w:space="0" w:color="auto"/>
            <w:bottom w:val="none" w:sz="0" w:space="0" w:color="auto"/>
            <w:right w:val="none" w:sz="0" w:space="0" w:color="auto"/>
          </w:divBdr>
          <w:divsChild>
            <w:div w:id="978731937">
              <w:marLeft w:val="0"/>
              <w:marRight w:val="0"/>
              <w:marTop w:val="0"/>
              <w:marBottom w:val="0"/>
              <w:divBdr>
                <w:top w:val="none" w:sz="0" w:space="0" w:color="auto"/>
                <w:left w:val="none" w:sz="0" w:space="0" w:color="auto"/>
                <w:bottom w:val="none" w:sz="0" w:space="0" w:color="auto"/>
                <w:right w:val="none" w:sz="0" w:space="0" w:color="auto"/>
              </w:divBdr>
            </w:div>
            <w:div w:id="472412590">
              <w:marLeft w:val="0"/>
              <w:marRight w:val="0"/>
              <w:marTop w:val="0"/>
              <w:marBottom w:val="0"/>
              <w:divBdr>
                <w:top w:val="none" w:sz="0" w:space="0" w:color="auto"/>
                <w:left w:val="none" w:sz="0" w:space="0" w:color="auto"/>
                <w:bottom w:val="none" w:sz="0" w:space="0" w:color="auto"/>
                <w:right w:val="none" w:sz="0" w:space="0" w:color="auto"/>
              </w:divBdr>
            </w:div>
          </w:divsChild>
        </w:div>
        <w:div w:id="340281714">
          <w:marLeft w:val="0"/>
          <w:marRight w:val="0"/>
          <w:marTop w:val="0"/>
          <w:marBottom w:val="0"/>
          <w:divBdr>
            <w:top w:val="none" w:sz="0" w:space="0" w:color="auto"/>
            <w:left w:val="none" w:sz="0" w:space="0" w:color="auto"/>
            <w:bottom w:val="none" w:sz="0" w:space="0" w:color="auto"/>
            <w:right w:val="none" w:sz="0" w:space="0" w:color="auto"/>
          </w:divBdr>
          <w:divsChild>
            <w:div w:id="912088785">
              <w:marLeft w:val="0"/>
              <w:marRight w:val="0"/>
              <w:marTop w:val="0"/>
              <w:marBottom w:val="0"/>
              <w:divBdr>
                <w:top w:val="none" w:sz="0" w:space="0" w:color="auto"/>
                <w:left w:val="none" w:sz="0" w:space="0" w:color="auto"/>
                <w:bottom w:val="none" w:sz="0" w:space="0" w:color="auto"/>
                <w:right w:val="none" w:sz="0" w:space="0" w:color="auto"/>
              </w:divBdr>
            </w:div>
            <w:div w:id="784082677">
              <w:marLeft w:val="0"/>
              <w:marRight w:val="0"/>
              <w:marTop w:val="0"/>
              <w:marBottom w:val="0"/>
              <w:divBdr>
                <w:top w:val="none" w:sz="0" w:space="0" w:color="auto"/>
                <w:left w:val="none" w:sz="0" w:space="0" w:color="auto"/>
                <w:bottom w:val="none" w:sz="0" w:space="0" w:color="auto"/>
                <w:right w:val="none" w:sz="0" w:space="0" w:color="auto"/>
              </w:divBdr>
            </w:div>
          </w:divsChild>
        </w:div>
        <w:div w:id="975530303">
          <w:marLeft w:val="0"/>
          <w:marRight w:val="0"/>
          <w:marTop w:val="0"/>
          <w:marBottom w:val="0"/>
          <w:divBdr>
            <w:top w:val="none" w:sz="0" w:space="0" w:color="auto"/>
            <w:left w:val="none" w:sz="0" w:space="0" w:color="auto"/>
            <w:bottom w:val="none" w:sz="0" w:space="0" w:color="auto"/>
            <w:right w:val="none" w:sz="0" w:space="0" w:color="auto"/>
          </w:divBdr>
          <w:divsChild>
            <w:div w:id="856621416">
              <w:marLeft w:val="0"/>
              <w:marRight w:val="0"/>
              <w:marTop w:val="0"/>
              <w:marBottom w:val="0"/>
              <w:divBdr>
                <w:top w:val="none" w:sz="0" w:space="0" w:color="auto"/>
                <w:left w:val="none" w:sz="0" w:space="0" w:color="auto"/>
                <w:bottom w:val="none" w:sz="0" w:space="0" w:color="auto"/>
                <w:right w:val="none" w:sz="0" w:space="0" w:color="auto"/>
              </w:divBdr>
            </w:div>
            <w:div w:id="81147736">
              <w:marLeft w:val="0"/>
              <w:marRight w:val="0"/>
              <w:marTop w:val="0"/>
              <w:marBottom w:val="0"/>
              <w:divBdr>
                <w:top w:val="none" w:sz="0" w:space="0" w:color="auto"/>
                <w:left w:val="none" w:sz="0" w:space="0" w:color="auto"/>
                <w:bottom w:val="none" w:sz="0" w:space="0" w:color="auto"/>
                <w:right w:val="none" w:sz="0" w:space="0" w:color="auto"/>
              </w:divBdr>
            </w:div>
          </w:divsChild>
        </w:div>
        <w:div w:id="2005089477">
          <w:marLeft w:val="0"/>
          <w:marRight w:val="0"/>
          <w:marTop w:val="0"/>
          <w:marBottom w:val="0"/>
          <w:divBdr>
            <w:top w:val="none" w:sz="0" w:space="0" w:color="auto"/>
            <w:left w:val="none" w:sz="0" w:space="0" w:color="auto"/>
            <w:bottom w:val="none" w:sz="0" w:space="0" w:color="auto"/>
            <w:right w:val="none" w:sz="0" w:space="0" w:color="auto"/>
          </w:divBdr>
          <w:divsChild>
            <w:div w:id="1112552941">
              <w:marLeft w:val="0"/>
              <w:marRight w:val="0"/>
              <w:marTop w:val="0"/>
              <w:marBottom w:val="0"/>
              <w:divBdr>
                <w:top w:val="none" w:sz="0" w:space="0" w:color="auto"/>
                <w:left w:val="none" w:sz="0" w:space="0" w:color="auto"/>
                <w:bottom w:val="none" w:sz="0" w:space="0" w:color="auto"/>
                <w:right w:val="none" w:sz="0" w:space="0" w:color="auto"/>
              </w:divBdr>
            </w:div>
            <w:div w:id="1387489707">
              <w:marLeft w:val="0"/>
              <w:marRight w:val="0"/>
              <w:marTop w:val="0"/>
              <w:marBottom w:val="0"/>
              <w:divBdr>
                <w:top w:val="none" w:sz="0" w:space="0" w:color="auto"/>
                <w:left w:val="none" w:sz="0" w:space="0" w:color="auto"/>
                <w:bottom w:val="none" w:sz="0" w:space="0" w:color="auto"/>
                <w:right w:val="none" w:sz="0" w:space="0" w:color="auto"/>
              </w:divBdr>
            </w:div>
          </w:divsChild>
        </w:div>
        <w:div w:id="569846059">
          <w:marLeft w:val="0"/>
          <w:marRight w:val="0"/>
          <w:marTop w:val="0"/>
          <w:marBottom w:val="0"/>
          <w:divBdr>
            <w:top w:val="none" w:sz="0" w:space="0" w:color="auto"/>
            <w:left w:val="none" w:sz="0" w:space="0" w:color="auto"/>
            <w:bottom w:val="none" w:sz="0" w:space="0" w:color="auto"/>
            <w:right w:val="none" w:sz="0" w:space="0" w:color="auto"/>
          </w:divBdr>
          <w:divsChild>
            <w:div w:id="1858076712">
              <w:marLeft w:val="0"/>
              <w:marRight w:val="0"/>
              <w:marTop w:val="0"/>
              <w:marBottom w:val="0"/>
              <w:divBdr>
                <w:top w:val="none" w:sz="0" w:space="0" w:color="auto"/>
                <w:left w:val="none" w:sz="0" w:space="0" w:color="auto"/>
                <w:bottom w:val="none" w:sz="0" w:space="0" w:color="auto"/>
                <w:right w:val="none" w:sz="0" w:space="0" w:color="auto"/>
              </w:divBdr>
            </w:div>
            <w:div w:id="16584162">
              <w:marLeft w:val="0"/>
              <w:marRight w:val="0"/>
              <w:marTop w:val="0"/>
              <w:marBottom w:val="0"/>
              <w:divBdr>
                <w:top w:val="none" w:sz="0" w:space="0" w:color="auto"/>
                <w:left w:val="none" w:sz="0" w:space="0" w:color="auto"/>
                <w:bottom w:val="none" w:sz="0" w:space="0" w:color="auto"/>
                <w:right w:val="none" w:sz="0" w:space="0" w:color="auto"/>
              </w:divBdr>
            </w:div>
          </w:divsChild>
        </w:div>
        <w:div w:id="203448131">
          <w:marLeft w:val="0"/>
          <w:marRight w:val="0"/>
          <w:marTop w:val="0"/>
          <w:marBottom w:val="0"/>
          <w:divBdr>
            <w:top w:val="none" w:sz="0" w:space="0" w:color="auto"/>
            <w:left w:val="none" w:sz="0" w:space="0" w:color="auto"/>
            <w:bottom w:val="none" w:sz="0" w:space="0" w:color="auto"/>
            <w:right w:val="none" w:sz="0" w:space="0" w:color="auto"/>
          </w:divBdr>
          <w:divsChild>
            <w:div w:id="2094348488">
              <w:marLeft w:val="0"/>
              <w:marRight w:val="0"/>
              <w:marTop w:val="0"/>
              <w:marBottom w:val="0"/>
              <w:divBdr>
                <w:top w:val="none" w:sz="0" w:space="0" w:color="auto"/>
                <w:left w:val="none" w:sz="0" w:space="0" w:color="auto"/>
                <w:bottom w:val="none" w:sz="0" w:space="0" w:color="auto"/>
                <w:right w:val="none" w:sz="0" w:space="0" w:color="auto"/>
              </w:divBdr>
            </w:div>
            <w:div w:id="1626035460">
              <w:marLeft w:val="0"/>
              <w:marRight w:val="0"/>
              <w:marTop w:val="0"/>
              <w:marBottom w:val="0"/>
              <w:divBdr>
                <w:top w:val="none" w:sz="0" w:space="0" w:color="auto"/>
                <w:left w:val="none" w:sz="0" w:space="0" w:color="auto"/>
                <w:bottom w:val="none" w:sz="0" w:space="0" w:color="auto"/>
                <w:right w:val="none" w:sz="0" w:space="0" w:color="auto"/>
              </w:divBdr>
            </w:div>
          </w:divsChild>
        </w:div>
        <w:div w:id="1022781341">
          <w:marLeft w:val="0"/>
          <w:marRight w:val="0"/>
          <w:marTop w:val="0"/>
          <w:marBottom w:val="0"/>
          <w:divBdr>
            <w:top w:val="none" w:sz="0" w:space="0" w:color="auto"/>
            <w:left w:val="none" w:sz="0" w:space="0" w:color="auto"/>
            <w:bottom w:val="none" w:sz="0" w:space="0" w:color="auto"/>
            <w:right w:val="none" w:sz="0" w:space="0" w:color="auto"/>
          </w:divBdr>
          <w:divsChild>
            <w:div w:id="1122580412">
              <w:marLeft w:val="0"/>
              <w:marRight w:val="0"/>
              <w:marTop w:val="0"/>
              <w:marBottom w:val="0"/>
              <w:divBdr>
                <w:top w:val="none" w:sz="0" w:space="0" w:color="auto"/>
                <w:left w:val="none" w:sz="0" w:space="0" w:color="auto"/>
                <w:bottom w:val="none" w:sz="0" w:space="0" w:color="auto"/>
                <w:right w:val="none" w:sz="0" w:space="0" w:color="auto"/>
              </w:divBdr>
            </w:div>
            <w:div w:id="1312179480">
              <w:marLeft w:val="0"/>
              <w:marRight w:val="0"/>
              <w:marTop w:val="0"/>
              <w:marBottom w:val="0"/>
              <w:divBdr>
                <w:top w:val="none" w:sz="0" w:space="0" w:color="auto"/>
                <w:left w:val="none" w:sz="0" w:space="0" w:color="auto"/>
                <w:bottom w:val="none" w:sz="0" w:space="0" w:color="auto"/>
                <w:right w:val="none" w:sz="0" w:space="0" w:color="auto"/>
              </w:divBdr>
            </w:div>
          </w:divsChild>
        </w:div>
        <w:div w:id="100804413">
          <w:marLeft w:val="0"/>
          <w:marRight w:val="0"/>
          <w:marTop w:val="0"/>
          <w:marBottom w:val="0"/>
          <w:divBdr>
            <w:top w:val="none" w:sz="0" w:space="0" w:color="auto"/>
            <w:left w:val="none" w:sz="0" w:space="0" w:color="auto"/>
            <w:bottom w:val="none" w:sz="0" w:space="0" w:color="auto"/>
            <w:right w:val="none" w:sz="0" w:space="0" w:color="auto"/>
          </w:divBdr>
          <w:divsChild>
            <w:div w:id="730469451">
              <w:marLeft w:val="0"/>
              <w:marRight w:val="0"/>
              <w:marTop w:val="0"/>
              <w:marBottom w:val="0"/>
              <w:divBdr>
                <w:top w:val="none" w:sz="0" w:space="0" w:color="auto"/>
                <w:left w:val="none" w:sz="0" w:space="0" w:color="auto"/>
                <w:bottom w:val="none" w:sz="0" w:space="0" w:color="auto"/>
                <w:right w:val="none" w:sz="0" w:space="0" w:color="auto"/>
              </w:divBdr>
            </w:div>
            <w:div w:id="486897579">
              <w:marLeft w:val="0"/>
              <w:marRight w:val="0"/>
              <w:marTop w:val="0"/>
              <w:marBottom w:val="0"/>
              <w:divBdr>
                <w:top w:val="none" w:sz="0" w:space="0" w:color="auto"/>
                <w:left w:val="none" w:sz="0" w:space="0" w:color="auto"/>
                <w:bottom w:val="none" w:sz="0" w:space="0" w:color="auto"/>
                <w:right w:val="none" w:sz="0" w:space="0" w:color="auto"/>
              </w:divBdr>
            </w:div>
          </w:divsChild>
        </w:div>
        <w:div w:id="747847926">
          <w:marLeft w:val="0"/>
          <w:marRight w:val="0"/>
          <w:marTop w:val="0"/>
          <w:marBottom w:val="0"/>
          <w:divBdr>
            <w:top w:val="none" w:sz="0" w:space="0" w:color="auto"/>
            <w:left w:val="none" w:sz="0" w:space="0" w:color="auto"/>
            <w:bottom w:val="none" w:sz="0" w:space="0" w:color="auto"/>
            <w:right w:val="none" w:sz="0" w:space="0" w:color="auto"/>
          </w:divBdr>
        </w:div>
        <w:div w:id="1484814266">
          <w:marLeft w:val="0"/>
          <w:marRight w:val="0"/>
          <w:marTop w:val="0"/>
          <w:marBottom w:val="0"/>
          <w:divBdr>
            <w:top w:val="none" w:sz="0" w:space="0" w:color="auto"/>
            <w:left w:val="none" w:sz="0" w:space="0" w:color="auto"/>
            <w:bottom w:val="none" w:sz="0" w:space="0" w:color="auto"/>
            <w:right w:val="none" w:sz="0" w:space="0" w:color="auto"/>
          </w:divBdr>
          <w:divsChild>
            <w:div w:id="91167583">
              <w:marLeft w:val="0"/>
              <w:marRight w:val="0"/>
              <w:marTop w:val="0"/>
              <w:marBottom w:val="0"/>
              <w:divBdr>
                <w:top w:val="none" w:sz="0" w:space="0" w:color="auto"/>
                <w:left w:val="none" w:sz="0" w:space="0" w:color="auto"/>
                <w:bottom w:val="none" w:sz="0" w:space="0" w:color="auto"/>
                <w:right w:val="none" w:sz="0" w:space="0" w:color="auto"/>
              </w:divBdr>
            </w:div>
            <w:div w:id="522061226">
              <w:marLeft w:val="0"/>
              <w:marRight w:val="0"/>
              <w:marTop w:val="0"/>
              <w:marBottom w:val="0"/>
              <w:divBdr>
                <w:top w:val="none" w:sz="0" w:space="0" w:color="auto"/>
                <w:left w:val="none" w:sz="0" w:space="0" w:color="auto"/>
                <w:bottom w:val="none" w:sz="0" w:space="0" w:color="auto"/>
                <w:right w:val="none" w:sz="0" w:space="0" w:color="auto"/>
              </w:divBdr>
            </w:div>
          </w:divsChild>
        </w:div>
        <w:div w:id="1136415774">
          <w:marLeft w:val="0"/>
          <w:marRight w:val="0"/>
          <w:marTop w:val="0"/>
          <w:marBottom w:val="0"/>
          <w:divBdr>
            <w:top w:val="none" w:sz="0" w:space="0" w:color="auto"/>
            <w:left w:val="none" w:sz="0" w:space="0" w:color="auto"/>
            <w:bottom w:val="none" w:sz="0" w:space="0" w:color="auto"/>
            <w:right w:val="none" w:sz="0" w:space="0" w:color="auto"/>
          </w:divBdr>
          <w:divsChild>
            <w:div w:id="1231961664">
              <w:marLeft w:val="0"/>
              <w:marRight w:val="0"/>
              <w:marTop w:val="0"/>
              <w:marBottom w:val="0"/>
              <w:divBdr>
                <w:top w:val="none" w:sz="0" w:space="0" w:color="auto"/>
                <w:left w:val="none" w:sz="0" w:space="0" w:color="auto"/>
                <w:bottom w:val="none" w:sz="0" w:space="0" w:color="auto"/>
                <w:right w:val="none" w:sz="0" w:space="0" w:color="auto"/>
              </w:divBdr>
            </w:div>
            <w:div w:id="1057633719">
              <w:marLeft w:val="0"/>
              <w:marRight w:val="0"/>
              <w:marTop w:val="0"/>
              <w:marBottom w:val="0"/>
              <w:divBdr>
                <w:top w:val="none" w:sz="0" w:space="0" w:color="auto"/>
                <w:left w:val="none" w:sz="0" w:space="0" w:color="auto"/>
                <w:bottom w:val="none" w:sz="0" w:space="0" w:color="auto"/>
                <w:right w:val="none" w:sz="0" w:space="0" w:color="auto"/>
              </w:divBdr>
            </w:div>
          </w:divsChild>
        </w:div>
        <w:div w:id="888106779">
          <w:marLeft w:val="0"/>
          <w:marRight w:val="0"/>
          <w:marTop w:val="0"/>
          <w:marBottom w:val="0"/>
          <w:divBdr>
            <w:top w:val="none" w:sz="0" w:space="0" w:color="auto"/>
            <w:left w:val="none" w:sz="0" w:space="0" w:color="auto"/>
            <w:bottom w:val="none" w:sz="0" w:space="0" w:color="auto"/>
            <w:right w:val="none" w:sz="0" w:space="0" w:color="auto"/>
          </w:divBdr>
        </w:div>
        <w:div w:id="2008315349">
          <w:marLeft w:val="0"/>
          <w:marRight w:val="0"/>
          <w:marTop w:val="0"/>
          <w:marBottom w:val="0"/>
          <w:divBdr>
            <w:top w:val="none" w:sz="0" w:space="0" w:color="auto"/>
            <w:left w:val="none" w:sz="0" w:space="0" w:color="auto"/>
            <w:bottom w:val="none" w:sz="0" w:space="0" w:color="auto"/>
            <w:right w:val="none" w:sz="0" w:space="0" w:color="auto"/>
          </w:divBdr>
          <w:divsChild>
            <w:div w:id="2013873811">
              <w:marLeft w:val="0"/>
              <w:marRight w:val="0"/>
              <w:marTop w:val="0"/>
              <w:marBottom w:val="0"/>
              <w:divBdr>
                <w:top w:val="none" w:sz="0" w:space="0" w:color="auto"/>
                <w:left w:val="none" w:sz="0" w:space="0" w:color="auto"/>
                <w:bottom w:val="none" w:sz="0" w:space="0" w:color="auto"/>
                <w:right w:val="none" w:sz="0" w:space="0" w:color="auto"/>
              </w:divBdr>
            </w:div>
            <w:div w:id="148057531">
              <w:marLeft w:val="0"/>
              <w:marRight w:val="0"/>
              <w:marTop w:val="0"/>
              <w:marBottom w:val="0"/>
              <w:divBdr>
                <w:top w:val="none" w:sz="0" w:space="0" w:color="auto"/>
                <w:left w:val="none" w:sz="0" w:space="0" w:color="auto"/>
                <w:bottom w:val="none" w:sz="0" w:space="0" w:color="auto"/>
                <w:right w:val="none" w:sz="0" w:space="0" w:color="auto"/>
              </w:divBdr>
            </w:div>
          </w:divsChild>
        </w:div>
        <w:div w:id="305168252">
          <w:marLeft w:val="0"/>
          <w:marRight w:val="0"/>
          <w:marTop w:val="0"/>
          <w:marBottom w:val="0"/>
          <w:divBdr>
            <w:top w:val="none" w:sz="0" w:space="0" w:color="auto"/>
            <w:left w:val="none" w:sz="0" w:space="0" w:color="auto"/>
            <w:bottom w:val="none" w:sz="0" w:space="0" w:color="auto"/>
            <w:right w:val="none" w:sz="0" w:space="0" w:color="auto"/>
          </w:divBdr>
          <w:divsChild>
            <w:div w:id="521629870">
              <w:marLeft w:val="0"/>
              <w:marRight w:val="0"/>
              <w:marTop w:val="0"/>
              <w:marBottom w:val="0"/>
              <w:divBdr>
                <w:top w:val="none" w:sz="0" w:space="0" w:color="auto"/>
                <w:left w:val="none" w:sz="0" w:space="0" w:color="auto"/>
                <w:bottom w:val="none" w:sz="0" w:space="0" w:color="auto"/>
                <w:right w:val="none" w:sz="0" w:space="0" w:color="auto"/>
              </w:divBdr>
            </w:div>
            <w:div w:id="1779325185">
              <w:marLeft w:val="0"/>
              <w:marRight w:val="0"/>
              <w:marTop w:val="0"/>
              <w:marBottom w:val="0"/>
              <w:divBdr>
                <w:top w:val="none" w:sz="0" w:space="0" w:color="auto"/>
                <w:left w:val="none" w:sz="0" w:space="0" w:color="auto"/>
                <w:bottom w:val="none" w:sz="0" w:space="0" w:color="auto"/>
                <w:right w:val="none" w:sz="0" w:space="0" w:color="auto"/>
              </w:divBdr>
            </w:div>
          </w:divsChild>
        </w:div>
        <w:div w:id="1267156923">
          <w:marLeft w:val="0"/>
          <w:marRight w:val="0"/>
          <w:marTop w:val="0"/>
          <w:marBottom w:val="0"/>
          <w:divBdr>
            <w:top w:val="none" w:sz="0" w:space="0" w:color="auto"/>
            <w:left w:val="none" w:sz="0" w:space="0" w:color="auto"/>
            <w:bottom w:val="none" w:sz="0" w:space="0" w:color="auto"/>
            <w:right w:val="none" w:sz="0" w:space="0" w:color="auto"/>
          </w:divBdr>
          <w:divsChild>
            <w:div w:id="1664619961">
              <w:marLeft w:val="0"/>
              <w:marRight w:val="0"/>
              <w:marTop w:val="0"/>
              <w:marBottom w:val="0"/>
              <w:divBdr>
                <w:top w:val="none" w:sz="0" w:space="0" w:color="auto"/>
                <w:left w:val="none" w:sz="0" w:space="0" w:color="auto"/>
                <w:bottom w:val="none" w:sz="0" w:space="0" w:color="auto"/>
                <w:right w:val="none" w:sz="0" w:space="0" w:color="auto"/>
              </w:divBdr>
            </w:div>
            <w:div w:id="1900091375">
              <w:marLeft w:val="0"/>
              <w:marRight w:val="0"/>
              <w:marTop w:val="0"/>
              <w:marBottom w:val="0"/>
              <w:divBdr>
                <w:top w:val="none" w:sz="0" w:space="0" w:color="auto"/>
                <w:left w:val="none" w:sz="0" w:space="0" w:color="auto"/>
                <w:bottom w:val="none" w:sz="0" w:space="0" w:color="auto"/>
                <w:right w:val="none" w:sz="0" w:space="0" w:color="auto"/>
              </w:divBdr>
            </w:div>
          </w:divsChild>
        </w:div>
        <w:div w:id="1965847357">
          <w:marLeft w:val="0"/>
          <w:marRight w:val="0"/>
          <w:marTop w:val="0"/>
          <w:marBottom w:val="0"/>
          <w:divBdr>
            <w:top w:val="none" w:sz="0" w:space="0" w:color="auto"/>
            <w:left w:val="none" w:sz="0" w:space="0" w:color="auto"/>
            <w:bottom w:val="none" w:sz="0" w:space="0" w:color="auto"/>
            <w:right w:val="none" w:sz="0" w:space="0" w:color="auto"/>
          </w:divBdr>
          <w:divsChild>
            <w:div w:id="1762874389">
              <w:marLeft w:val="0"/>
              <w:marRight w:val="0"/>
              <w:marTop w:val="0"/>
              <w:marBottom w:val="0"/>
              <w:divBdr>
                <w:top w:val="none" w:sz="0" w:space="0" w:color="auto"/>
                <w:left w:val="none" w:sz="0" w:space="0" w:color="auto"/>
                <w:bottom w:val="none" w:sz="0" w:space="0" w:color="auto"/>
                <w:right w:val="none" w:sz="0" w:space="0" w:color="auto"/>
              </w:divBdr>
            </w:div>
            <w:div w:id="1035813675">
              <w:marLeft w:val="0"/>
              <w:marRight w:val="0"/>
              <w:marTop w:val="0"/>
              <w:marBottom w:val="0"/>
              <w:divBdr>
                <w:top w:val="none" w:sz="0" w:space="0" w:color="auto"/>
                <w:left w:val="none" w:sz="0" w:space="0" w:color="auto"/>
                <w:bottom w:val="none" w:sz="0" w:space="0" w:color="auto"/>
                <w:right w:val="none" w:sz="0" w:space="0" w:color="auto"/>
              </w:divBdr>
            </w:div>
          </w:divsChild>
        </w:div>
        <w:div w:id="1361055716">
          <w:marLeft w:val="0"/>
          <w:marRight w:val="0"/>
          <w:marTop w:val="0"/>
          <w:marBottom w:val="0"/>
          <w:divBdr>
            <w:top w:val="none" w:sz="0" w:space="0" w:color="auto"/>
            <w:left w:val="none" w:sz="0" w:space="0" w:color="auto"/>
            <w:bottom w:val="none" w:sz="0" w:space="0" w:color="auto"/>
            <w:right w:val="none" w:sz="0" w:space="0" w:color="auto"/>
          </w:divBdr>
        </w:div>
        <w:div w:id="214465844">
          <w:marLeft w:val="0"/>
          <w:marRight w:val="0"/>
          <w:marTop w:val="0"/>
          <w:marBottom w:val="0"/>
          <w:divBdr>
            <w:top w:val="none" w:sz="0" w:space="0" w:color="auto"/>
            <w:left w:val="none" w:sz="0" w:space="0" w:color="auto"/>
            <w:bottom w:val="none" w:sz="0" w:space="0" w:color="auto"/>
            <w:right w:val="none" w:sz="0" w:space="0" w:color="auto"/>
          </w:divBdr>
          <w:divsChild>
            <w:div w:id="148906153">
              <w:marLeft w:val="0"/>
              <w:marRight w:val="0"/>
              <w:marTop w:val="0"/>
              <w:marBottom w:val="0"/>
              <w:divBdr>
                <w:top w:val="none" w:sz="0" w:space="0" w:color="auto"/>
                <w:left w:val="none" w:sz="0" w:space="0" w:color="auto"/>
                <w:bottom w:val="none" w:sz="0" w:space="0" w:color="auto"/>
                <w:right w:val="none" w:sz="0" w:space="0" w:color="auto"/>
              </w:divBdr>
            </w:div>
            <w:div w:id="120343638">
              <w:marLeft w:val="0"/>
              <w:marRight w:val="0"/>
              <w:marTop w:val="0"/>
              <w:marBottom w:val="0"/>
              <w:divBdr>
                <w:top w:val="none" w:sz="0" w:space="0" w:color="auto"/>
                <w:left w:val="none" w:sz="0" w:space="0" w:color="auto"/>
                <w:bottom w:val="none" w:sz="0" w:space="0" w:color="auto"/>
                <w:right w:val="none" w:sz="0" w:space="0" w:color="auto"/>
              </w:divBdr>
            </w:div>
          </w:divsChild>
        </w:div>
        <w:div w:id="1661230532">
          <w:marLeft w:val="0"/>
          <w:marRight w:val="0"/>
          <w:marTop w:val="0"/>
          <w:marBottom w:val="0"/>
          <w:divBdr>
            <w:top w:val="none" w:sz="0" w:space="0" w:color="auto"/>
            <w:left w:val="none" w:sz="0" w:space="0" w:color="auto"/>
            <w:bottom w:val="none" w:sz="0" w:space="0" w:color="auto"/>
            <w:right w:val="none" w:sz="0" w:space="0" w:color="auto"/>
          </w:divBdr>
          <w:divsChild>
            <w:div w:id="1870338441">
              <w:marLeft w:val="0"/>
              <w:marRight w:val="0"/>
              <w:marTop w:val="0"/>
              <w:marBottom w:val="0"/>
              <w:divBdr>
                <w:top w:val="none" w:sz="0" w:space="0" w:color="auto"/>
                <w:left w:val="none" w:sz="0" w:space="0" w:color="auto"/>
                <w:bottom w:val="none" w:sz="0" w:space="0" w:color="auto"/>
                <w:right w:val="none" w:sz="0" w:space="0" w:color="auto"/>
              </w:divBdr>
            </w:div>
            <w:div w:id="750809025">
              <w:marLeft w:val="0"/>
              <w:marRight w:val="0"/>
              <w:marTop w:val="0"/>
              <w:marBottom w:val="0"/>
              <w:divBdr>
                <w:top w:val="none" w:sz="0" w:space="0" w:color="auto"/>
                <w:left w:val="none" w:sz="0" w:space="0" w:color="auto"/>
                <w:bottom w:val="none" w:sz="0" w:space="0" w:color="auto"/>
                <w:right w:val="none" w:sz="0" w:space="0" w:color="auto"/>
              </w:divBdr>
            </w:div>
          </w:divsChild>
        </w:div>
        <w:div w:id="253131850">
          <w:marLeft w:val="0"/>
          <w:marRight w:val="0"/>
          <w:marTop w:val="0"/>
          <w:marBottom w:val="0"/>
          <w:divBdr>
            <w:top w:val="none" w:sz="0" w:space="0" w:color="auto"/>
            <w:left w:val="none" w:sz="0" w:space="0" w:color="auto"/>
            <w:bottom w:val="none" w:sz="0" w:space="0" w:color="auto"/>
            <w:right w:val="none" w:sz="0" w:space="0" w:color="auto"/>
          </w:divBdr>
          <w:divsChild>
            <w:div w:id="1125974949">
              <w:marLeft w:val="0"/>
              <w:marRight w:val="0"/>
              <w:marTop w:val="0"/>
              <w:marBottom w:val="0"/>
              <w:divBdr>
                <w:top w:val="none" w:sz="0" w:space="0" w:color="auto"/>
                <w:left w:val="none" w:sz="0" w:space="0" w:color="auto"/>
                <w:bottom w:val="none" w:sz="0" w:space="0" w:color="auto"/>
                <w:right w:val="none" w:sz="0" w:space="0" w:color="auto"/>
              </w:divBdr>
            </w:div>
            <w:div w:id="1204706548">
              <w:marLeft w:val="0"/>
              <w:marRight w:val="0"/>
              <w:marTop w:val="0"/>
              <w:marBottom w:val="0"/>
              <w:divBdr>
                <w:top w:val="none" w:sz="0" w:space="0" w:color="auto"/>
                <w:left w:val="none" w:sz="0" w:space="0" w:color="auto"/>
                <w:bottom w:val="none" w:sz="0" w:space="0" w:color="auto"/>
                <w:right w:val="none" w:sz="0" w:space="0" w:color="auto"/>
              </w:divBdr>
            </w:div>
          </w:divsChild>
        </w:div>
        <w:div w:id="1512183183">
          <w:marLeft w:val="0"/>
          <w:marRight w:val="0"/>
          <w:marTop w:val="0"/>
          <w:marBottom w:val="0"/>
          <w:divBdr>
            <w:top w:val="none" w:sz="0" w:space="0" w:color="auto"/>
            <w:left w:val="none" w:sz="0" w:space="0" w:color="auto"/>
            <w:bottom w:val="none" w:sz="0" w:space="0" w:color="auto"/>
            <w:right w:val="none" w:sz="0" w:space="0" w:color="auto"/>
          </w:divBdr>
          <w:divsChild>
            <w:div w:id="1563365857">
              <w:marLeft w:val="0"/>
              <w:marRight w:val="0"/>
              <w:marTop w:val="0"/>
              <w:marBottom w:val="0"/>
              <w:divBdr>
                <w:top w:val="none" w:sz="0" w:space="0" w:color="auto"/>
                <w:left w:val="none" w:sz="0" w:space="0" w:color="auto"/>
                <w:bottom w:val="none" w:sz="0" w:space="0" w:color="auto"/>
                <w:right w:val="none" w:sz="0" w:space="0" w:color="auto"/>
              </w:divBdr>
            </w:div>
            <w:div w:id="1637055956">
              <w:marLeft w:val="0"/>
              <w:marRight w:val="0"/>
              <w:marTop w:val="0"/>
              <w:marBottom w:val="0"/>
              <w:divBdr>
                <w:top w:val="none" w:sz="0" w:space="0" w:color="auto"/>
                <w:left w:val="none" w:sz="0" w:space="0" w:color="auto"/>
                <w:bottom w:val="none" w:sz="0" w:space="0" w:color="auto"/>
                <w:right w:val="none" w:sz="0" w:space="0" w:color="auto"/>
              </w:divBdr>
            </w:div>
          </w:divsChild>
        </w:div>
        <w:div w:id="954096974">
          <w:marLeft w:val="0"/>
          <w:marRight w:val="0"/>
          <w:marTop w:val="0"/>
          <w:marBottom w:val="0"/>
          <w:divBdr>
            <w:top w:val="none" w:sz="0" w:space="0" w:color="auto"/>
            <w:left w:val="none" w:sz="0" w:space="0" w:color="auto"/>
            <w:bottom w:val="none" w:sz="0" w:space="0" w:color="auto"/>
            <w:right w:val="none" w:sz="0" w:space="0" w:color="auto"/>
          </w:divBdr>
          <w:divsChild>
            <w:div w:id="670958024">
              <w:marLeft w:val="0"/>
              <w:marRight w:val="0"/>
              <w:marTop w:val="0"/>
              <w:marBottom w:val="0"/>
              <w:divBdr>
                <w:top w:val="none" w:sz="0" w:space="0" w:color="auto"/>
                <w:left w:val="none" w:sz="0" w:space="0" w:color="auto"/>
                <w:bottom w:val="none" w:sz="0" w:space="0" w:color="auto"/>
                <w:right w:val="none" w:sz="0" w:space="0" w:color="auto"/>
              </w:divBdr>
            </w:div>
            <w:div w:id="1855028251">
              <w:marLeft w:val="0"/>
              <w:marRight w:val="0"/>
              <w:marTop w:val="0"/>
              <w:marBottom w:val="0"/>
              <w:divBdr>
                <w:top w:val="none" w:sz="0" w:space="0" w:color="auto"/>
                <w:left w:val="none" w:sz="0" w:space="0" w:color="auto"/>
                <w:bottom w:val="none" w:sz="0" w:space="0" w:color="auto"/>
                <w:right w:val="none" w:sz="0" w:space="0" w:color="auto"/>
              </w:divBdr>
            </w:div>
          </w:divsChild>
        </w:div>
        <w:div w:id="1025903001">
          <w:marLeft w:val="0"/>
          <w:marRight w:val="0"/>
          <w:marTop w:val="0"/>
          <w:marBottom w:val="0"/>
          <w:divBdr>
            <w:top w:val="none" w:sz="0" w:space="0" w:color="auto"/>
            <w:left w:val="none" w:sz="0" w:space="0" w:color="auto"/>
            <w:bottom w:val="none" w:sz="0" w:space="0" w:color="auto"/>
            <w:right w:val="none" w:sz="0" w:space="0" w:color="auto"/>
          </w:divBdr>
          <w:divsChild>
            <w:div w:id="721951359">
              <w:marLeft w:val="0"/>
              <w:marRight w:val="0"/>
              <w:marTop w:val="0"/>
              <w:marBottom w:val="0"/>
              <w:divBdr>
                <w:top w:val="none" w:sz="0" w:space="0" w:color="auto"/>
                <w:left w:val="none" w:sz="0" w:space="0" w:color="auto"/>
                <w:bottom w:val="none" w:sz="0" w:space="0" w:color="auto"/>
                <w:right w:val="none" w:sz="0" w:space="0" w:color="auto"/>
              </w:divBdr>
            </w:div>
            <w:div w:id="2080862371">
              <w:marLeft w:val="0"/>
              <w:marRight w:val="0"/>
              <w:marTop w:val="0"/>
              <w:marBottom w:val="0"/>
              <w:divBdr>
                <w:top w:val="none" w:sz="0" w:space="0" w:color="auto"/>
                <w:left w:val="none" w:sz="0" w:space="0" w:color="auto"/>
                <w:bottom w:val="none" w:sz="0" w:space="0" w:color="auto"/>
                <w:right w:val="none" w:sz="0" w:space="0" w:color="auto"/>
              </w:divBdr>
            </w:div>
          </w:divsChild>
        </w:div>
        <w:div w:id="683674171">
          <w:marLeft w:val="0"/>
          <w:marRight w:val="0"/>
          <w:marTop w:val="0"/>
          <w:marBottom w:val="0"/>
          <w:divBdr>
            <w:top w:val="none" w:sz="0" w:space="0" w:color="auto"/>
            <w:left w:val="none" w:sz="0" w:space="0" w:color="auto"/>
            <w:bottom w:val="none" w:sz="0" w:space="0" w:color="auto"/>
            <w:right w:val="none" w:sz="0" w:space="0" w:color="auto"/>
          </w:divBdr>
          <w:divsChild>
            <w:div w:id="1290085299">
              <w:marLeft w:val="0"/>
              <w:marRight w:val="0"/>
              <w:marTop w:val="0"/>
              <w:marBottom w:val="0"/>
              <w:divBdr>
                <w:top w:val="none" w:sz="0" w:space="0" w:color="auto"/>
                <w:left w:val="none" w:sz="0" w:space="0" w:color="auto"/>
                <w:bottom w:val="none" w:sz="0" w:space="0" w:color="auto"/>
                <w:right w:val="none" w:sz="0" w:space="0" w:color="auto"/>
              </w:divBdr>
            </w:div>
            <w:div w:id="278221541">
              <w:marLeft w:val="0"/>
              <w:marRight w:val="0"/>
              <w:marTop w:val="0"/>
              <w:marBottom w:val="0"/>
              <w:divBdr>
                <w:top w:val="none" w:sz="0" w:space="0" w:color="auto"/>
                <w:left w:val="none" w:sz="0" w:space="0" w:color="auto"/>
                <w:bottom w:val="none" w:sz="0" w:space="0" w:color="auto"/>
                <w:right w:val="none" w:sz="0" w:space="0" w:color="auto"/>
              </w:divBdr>
            </w:div>
          </w:divsChild>
        </w:div>
        <w:div w:id="1175221023">
          <w:marLeft w:val="0"/>
          <w:marRight w:val="0"/>
          <w:marTop w:val="0"/>
          <w:marBottom w:val="0"/>
          <w:divBdr>
            <w:top w:val="none" w:sz="0" w:space="0" w:color="auto"/>
            <w:left w:val="none" w:sz="0" w:space="0" w:color="auto"/>
            <w:bottom w:val="none" w:sz="0" w:space="0" w:color="auto"/>
            <w:right w:val="none" w:sz="0" w:space="0" w:color="auto"/>
          </w:divBdr>
          <w:divsChild>
            <w:div w:id="389771475">
              <w:marLeft w:val="0"/>
              <w:marRight w:val="0"/>
              <w:marTop w:val="0"/>
              <w:marBottom w:val="0"/>
              <w:divBdr>
                <w:top w:val="none" w:sz="0" w:space="0" w:color="auto"/>
                <w:left w:val="none" w:sz="0" w:space="0" w:color="auto"/>
                <w:bottom w:val="none" w:sz="0" w:space="0" w:color="auto"/>
                <w:right w:val="none" w:sz="0" w:space="0" w:color="auto"/>
              </w:divBdr>
            </w:div>
            <w:div w:id="123470002">
              <w:marLeft w:val="0"/>
              <w:marRight w:val="0"/>
              <w:marTop w:val="0"/>
              <w:marBottom w:val="0"/>
              <w:divBdr>
                <w:top w:val="none" w:sz="0" w:space="0" w:color="auto"/>
                <w:left w:val="none" w:sz="0" w:space="0" w:color="auto"/>
                <w:bottom w:val="none" w:sz="0" w:space="0" w:color="auto"/>
                <w:right w:val="none" w:sz="0" w:space="0" w:color="auto"/>
              </w:divBdr>
            </w:div>
          </w:divsChild>
        </w:div>
        <w:div w:id="325211768">
          <w:marLeft w:val="0"/>
          <w:marRight w:val="0"/>
          <w:marTop w:val="0"/>
          <w:marBottom w:val="0"/>
          <w:divBdr>
            <w:top w:val="none" w:sz="0" w:space="0" w:color="auto"/>
            <w:left w:val="none" w:sz="0" w:space="0" w:color="auto"/>
            <w:bottom w:val="none" w:sz="0" w:space="0" w:color="auto"/>
            <w:right w:val="none" w:sz="0" w:space="0" w:color="auto"/>
          </w:divBdr>
          <w:divsChild>
            <w:div w:id="59062683">
              <w:marLeft w:val="0"/>
              <w:marRight w:val="0"/>
              <w:marTop w:val="0"/>
              <w:marBottom w:val="0"/>
              <w:divBdr>
                <w:top w:val="none" w:sz="0" w:space="0" w:color="auto"/>
                <w:left w:val="none" w:sz="0" w:space="0" w:color="auto"/>
                <w:bottom w:val="none" w:sz="0" w:space="0" w:color="auto"/>
                <w:right w:val="none" w:sz="0" w:space="0" w:color="auto"/>
              </w:divBdr>
            </w:div>
            <w:div w:id="2108305111">
              <w:marLeft w:val="0"/>
              <w:marRight w:val="0"/>
              <w:marTop w:val="0"/>
              <w:marBottom w:val="0"/>
              <w:divBdr>
                <w:top w:val="none" w:sz="0" w:space="0" w:color="auto"/>
                <w:left w:val="none" w:sz="0" w:space="0" w:color="auto"/>
                <w:bottom w:val="none" w:sz="0" w:space="0" w:color="auto"/>
                <w:right w:val="none" w:sz="0" w:space="0" w:color="auto"/>
              </w:divBdr>
            </w:div>
          </w:divsChild>
        </w:div>
        <w:div w:id="1764179816">
          <w:marLeft w:val="0"/>
          <w:marRight w:val="0"/>
          <w:marTop w:val="0"/>
          <w:marBottom w:val="0"/>
          <w:divBdr>
            <w:top w:val="none" w:sz="0" w:space="0" w:color="auto"/>
            <w:left w:val="none" w:sz="0" w:space="0" w:color="auto"/>
            <w:bottom w:val="none" w:sz="0" w:space="0" w:color="auto"/>
            <w:right w:val="none" w:sz="0" w:space="0" w:color="auto"/>
          </w:divBdr>
          <w:divsChild>
            <w:div w:id="1613588463">
              <w:marLeft w:val="0"/>
              <w:marRight w:val="0"/>
              <w:marTop w:val="0"/>
              <w:marBottom w:val="0"/>
              <w:divBdr>
                <w:top w:val="none" w:sz="0" w:space="0" w:color="auto"/>
                <w:left w:val="none" w:sz="0" w:space="0" w:color="auto"/>
                <w:bottom w:val="none" w:sz="0" w:space="0" w:color="auto"/>
                <w:right w:val="none" w:sz="0" w:space="0" w:color="auto"/>
              </w:divBdr>
            </w:div>
            <w:div w:id="1541818159">
              <w:marLeft w:val="0"/>
              <w:marRight w:val="0"/>
              <w:marTop w:val="0"/>
              <w:marBottom w:val="0"/>
              <w:divBdr>
                <w:top w:val="none" w:sz="0" w:space="0" w:color="auto"/>
                <w:left w:val="none" w:sz="0" w:space="0" w:color="auto"/>
                <w:bottom w:val="none" w:sz="0" w:space="0" w:color="auto"/>
                <w:right w:val="none" w:sz="0" w:space="0" w:color="auto"/>
              </w:divBdr>
            </w:div>
          </w:divsChild>
        </w:div>
        <w:div w:id="909770952">
          <w:marLeft w:val="0"/>
          <w:marRight w:val="0"/>
          <w:marTop w:val="0"/>
          <w:marBottom w:val="0"/>
          <w:divBdr>
            <w:top w:val="none" w:sz="0" w:space="0" w:color="auto"/>
            <w:left w:val="none" w:sz="0" w:space="0" w:color="auto"/>
            <w:bottom w:val="none" w:sz="0" w:space="0" w:color="auto"/>
            <w:right w:val="none" w:sz="0" w:space="0" w:color="auto"/>
          </w:divBdr>
          <w:divsChild>
            <w:div w:id="240216476">
              <w:marLeft w:val="0"/>
              <w:marRight w:val="0"/>
              <w:marTop w:val="0"/>
              <w:marBottom w:val="0"/>
              <w:divBdr>
                <w:top w:val="none" w:sz="0" w:space="0" w:color="auto"/>
                <w:left w:val="none" w:sz="0" w:space="0" w:color="auto"/>
                <w:bottom w:val="none" w:sz="0" w:space="0" w:color="auto"/>
                <w:right w:val="none" w:sz="0" w:space="0" w:color="auto"/>
              </w:divBdr>
            </w:div>
            <w:div w:id="1042829476">
              <w:marLeft w:val="0"/>
              <w:marRight w:val="0"/>
              <w:marTop w:val="0"/>
              <w:marBottom w:val="0"/>
              <w:divBdr>
                <w:top w:val="none" w:sz="0" w:space="0" w:color="auto"/>
                <w:left w:val="none" w:sz="0" w:space="0" w:color="auto"/>
                <w:bottom w:val="none" w:sz="0" w:space="0" w:color="auto"/>
                <w:right w:val="none" w:sz="0" w:space="0" w:color="auto"/>
              </w:divBdr>
            </w:div>
          </w:divsChild>
        </w:div>
        <w:div w:id="1516460010">
          <w:marLeft w:val="0"/>
          <w:marRight w:val="0"/>
          <w:marTop w:val="0"/>
          <w:marBottom w:val="0"/>
          <w:divBdr>
            <w:top w:val="none" w:sz="0" w:space="0" w:color="auto"/>
            <w:left w:val="none" w:sz="0" w:space="0" w:color="auto"/>
            <w:bottom w:val="none" w:sz="0" w:space="0" w:color="auto"/>
            <w:right w:val="none" w:sz="0" w:space="0" w:color="auto"/>
          </w:divBdr>
          <w:divsChild>
            <w:div w:id="143550221">
              <w:marLeft w:val="0"/>
              <w:marRight w:val="0"/>
              <w:marTop w:val="0"/>
              <w:marBottom w:val="0"/>
              <w:divBdr>
                <w:top w:val="none" w:sz="0" w:space="0" w:color="auto"/>
                <w:left w:val="none" w:sz="0" w:space="0" w:color="auto"/>
                <w:bottom w:val="none" w:sz="0" w:space="0" w:color="auto"/>
                <w:right w:val="none" w:sz="0" w:space="0" w:color="auto"/>
              </w:divBdr>
            </w:div>
            <w:div w:id="72549358">
              <w:marLeft w:val="0"/>
              <w:marRight w:val="0"/>
              <w:marTop w:val="0"/>
              <w:marBottom w:val="0"/>
              <w:divBdr>
                <w:top w:val="none" w:sz="0" w:space="0" w:color="auto"/>
                <w:left w:val="none" w:sz="0" w:space="0" w:color="auto"/>
                <w:bottom w:val="none" w:sz="0" w:space="0" w:color="auto"/>
                <w:right w:val="none" w:sz="0" w:space="0" w:color="auto"/>
              </w:divBdr>
            </w:div>
          </w:divsChild>
        </w:div>
        <w:div w:id="1623993543">
          <w:marLeft w:val="0"/>
          <w:marRight w:val="0"/>
          <w:marTop w:val="0"/>
          <w:marBottom w:val="0"/>
          <w:divBdr>
            <w:top w:val="none" w:sz="0" w:space="0" w:color="auto"/>
            <w:left w:val="none" w:sz="0" w:space="0" w:color="auto"/>
            <w:bottom w:val="none" w:sz="0" w:space="0" w:color="auto"/>
            <w:right w:val="none" w:sz="0" w:space="0" w:color="auto"/>
          </w:divBdr>
        </w:div>
      </w:divsChild>
    </w:div>
    <w:div w:id="1252812866">
      <w:bodyDiv w:val="1"/>
      <w:marLeft w:val="0"/>
      <w:marRight w:val="0"/>
      <w:marTop w:val="0"/>
      <w:marBottom w:val="0"/>
      <w:divBdr>
        <w:top w:val="none" w:sz="0" w:space="0" w:color="auto"/>
        <w:left w:val="none" w:sz="0" w:space="0" w:color="auto"/>
        <w:bottom w:val="none" w:sz="0" w:space="0" w:color="auto"/>
        <w:right w:val="none" w:sz="0" w:space="0" w:color="auto"/>
      </w:divBdr>
    </w:div>
    <w:div w:id="1485970962">
      <w:bodyDiv w:val="1"/>
      <w:marLeft w:val="0"/>
      <w:marRight w:val="0"/>
      <w:marTop w:val="0"/>
      <w:marBottom w:val="0"/>
      <w:divBdr>
        <w:top w:val="none" w:sz="0" w:space="0" w:color="auto"/>
        <w:left w:val="none" w:sz="0" w:space="0" w:color="auto"/>
        <w:bottom w:val="none" w:sz="0" w:space="0" w:color="auto"/>
        <w:right w:val="none" w:sz="0" w:space="0" w:color="auto"/>
      </w:divBdr>
      <w:divsChild>
        <w:div w:id="2125684521">
          <w:marLeft w:val="0"/>
          <w:marRight w:val="0"/>
          <w:marTop w:val="60"/>
          <w:marBottom w:val="60"/>
          <w:divBdr>
            <w:top w:val="none" w:sz="0" w:space="0" w:color="auto"/>
            <w:left w:val="none" w:sz="0" w:space="0" w:color="auto"/>
            <w:bottom w:val="none" w:sz="0" w:space="0" w:color="auto"/>
            <w:right w:val="none" w:sz="0" w:space="0" w:color="auto"/>
          </w:divBdr>
        </w:div>
        <w:div w:id="1348291342">
          <w:marLeft w:val="0"/>
          <w:marRight w:val="0"/>
          <w:marTop w:val="60"/>
          <w:marBottom w:val="60"/>
          <w:divBdr>
            <w:top w:val="none" w:sz="0" w:space="0" w:color="auto"/>
            <w:left w:val="none" w:sz="0" w:space="0" w:color="auto"/>
            <w:bottom w:val="none" w:sz="0" w:space="0" w:color="auto"/>
            <w:right w:val="none" w:sz="0" w:space="0" w:color="auto"/>
          </w:divBdr>
        </w:div>
        <w:div w:id="41294695">
          <w:marLeft w:val="0"/>
          <w:marRight w:val="0"/>
          <w:marTop w:val="60"/>
          <w:marBottom w:val="0"/>
          <w:divBdr>
            <w:top w:val="none" w:sz="0" w:space="0" w:color="auto"/>
            <w:left w:val="none" w:sz="0" w:space="0" w:color="auto"/>
            <w:bottom w:val="none" w:sz="0" w:space="0" w:color="auto"/>
            <w:right w:val="none" w:sz="0" w:space="0" w:color="auto"/>
          </w:divBdr>
        </w:div>
      </w:divsChild>
    </w:div>
    <w:div w:id="1579444124">
      <w:bodyDiv w:val="1"/>
      <w:marLeft w:val="0"/>
      <w:marRight w:val="0"/>
      <w:marTop w:val="0"/>
      <w:marBottom w:val="0"/>
      <w:divBdr>
        <w:top w:val="none" w:sz="0" w:space="0" w:color="auto"/>
        <w:left w:val="none" w:sz="0" w:space="0" w:color="auto"/>
        <w:bottom w:val="none" w:sz="0" w:space="0" w:color="auto"/>
        <w:right w:val="none" w:sz="0" w:space="0" w:color="auto"/>
      </w:divBdr>
    </w:div>
    <w:div w:id="1590700633">
      <w:bodyDiv w:val="1"/>
      <w:marLeft w:val="0"/>
      <w:marRight w:val="0"/>
      <w:marTop w:val="0"/>
      <w:marBottom w:val="0"/>
      <w:divBdr>
        <w:top w:val="none" w:sz="0" w:space="0" w:color="auto"/>
        <w:left w:val="none" w:sz="0" w:space="0" w:color="auto"/>
        <w:bottom w:val="none" w:sz="0" w:space="0" w:color="auto"/>
        <w:right w:val="none" w:sz="0" w:space="0" w:color="auto"/>
      </w:divBdr>
      <w:divsChild>
        <w:div w:id="380978503">
          <w:marLeft w:val="0"/>
          <w:marRight w:val="0"/>
          <w:marTop w:val="0"/>
          <w:marBottom w:val="0"/>
          <w:divBdr>
            <w:top w:val="none" w:sz="0" w:space="0" w:color="auto"/>
            <w:left w:val="none" w:sz="0" w:space="0" w:color="auto"/>
            <w:bottom w:val="none" w:sz="0" w:space="0" w:color="auto"/>
            <w:right w:val="none" w:sz="0" w:space="0" w:color="auto"/>
          </w:divBdr>
          <w:divsChild>
            <w:div w:id="1599288554">
              <w:marLeft w:val="0"/>
              <w:marRight w:val="0"/>
              <w:marTop w:val="0"/>
              <w:marBottom w:val="0"/>
              <w:divBdr>
                <w:top w:val="none" w:sz="0" w:space="0" w:color="auto"/>
                <w:left w:val="none" w:sz="0" w:space="0" w:color="auto"/>
                <w:bottom w:val="none" w:sz="0" w:space="0" w:color="auto"/>
                <w:right w:val="none" w:sz="0" w:space="0" w:color="auto"/>
              </w:divBdr>
              <w:divsChild>
                <w:div w:id="1846743347">
                  <w:marLeft w:val="0"/>
                  <w:marRight w:val="0"/>
                  <w:marTop w:val="0"/>
                  <w:marBottom w:val="0"/>
                  <w:divBdr>
                    <w:top w:val="none" w:sz="0" w:space="0" w:color="auto"/>
                    <w:left w:val="none" w:sz="0" w:space="0" w:color="auto"/>
                    <w:bottom w:val="none" w:sz="0" w:space="0" w:color="auto"/>
                    <w:right w:val="none" w:sz="0" w:space="0" w:color="auto"/>
                  </w:divBdr>
                  <w:divsChild>
                    <w:div w:id="219485292">
                      <w:marLeft w:val="0"/>
                      <w:marRight w:val="0"/>
                      <w:marTop w:val="0"/>
                      <w:marBottom w:val="0"/>
                      <w:divBdr>
                        <w:top w:val="none" w:sz="0" w:space="0" w:color="auto"/>
                        <w:left w:val="none" w:sz="0" w:space="0" w:color="auto"/>
                        <w:bottom w:val="none" w:sz="0" w:space="0" w:color="auto"/>
                        <w:right w:val="none" w:sz="0" w:space="0" w:color="auto"/>
                      </w:divBdr>
                      <w:divsChild>
                        <w:div w:id="213928061">
                          <w:marLeft w:val="0"/>
                          <w:marRight w:val="0"/>
                          <w:marTop w:val="0"/>
                          <w:marBottom w:val="0"/>
                          <w:divBdr>
                            <w:top w:val="none" w:sz="0" w:space="0" w:color="auto"/>
                            <w:left w:val="none" w:sz="0" w:space="0" w:color="auto"/>
                            <w:bottom w:val="none" w:sz="0" w:space="0" w:color="auto"/>
                            <w:right w:val="none" w:sz="0" w:space="0" w:color="auto"/>
                          </w:divBdr>
                        </w:div>
                        <w:div w:id="142502141">
                          <w:marLeft w:val="0"/>
                          <w:marRight w:val="0"/>
                          <w:marTop w:val="0"/>
                          <w:marBottom w:val="0"/>
                          <w:divBdr>
                            <w:top w:val="none" w:sz="0" w:space="0" w:color="auto"/>
                            <w:left w:val="none" w:sz="0" w:space="0" w:color="auto"/>
                            <w:bottom w:val="none" w:sz="0" w:space="0" w:color="auto"/>
                            <w:right w:val="none" w:sz="0" w:space="0" w:color="auto"/>
                          </w:divBdr>
                        </w:div>
                        <w:div w:id="1496798558">
                          <w:marLeft w:val="0"/>
                          <w:marRight w:val="0"/>
                          <w:marTop w:val="0"/>
                          <w:marBottom w:val="0"/>
                          <w:divBdr>
                            <w:top w:val="none" w:sz="0" w:space="0" w:color="auto"/>
                            <w:left w:val="none" w:sz="0" w:space="0" w:color="auto"/>
                            <w:bottom w:val="none" w:sz="0" w:space="0" w:color="auto"/>
                            <w:right w:val="none" w:sz="0" w:space="0" w:color="auto"/>
                          </w:divBdr>
                        </w:div>
                        <w:div w:id="560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12197">
          <w:marLeft w:val="0"/>
          <w:marRight w:val="0"/>
          <w:marTop w:val="0"/>
          <w:marBottom w:val="0"/>
          <w:divBdr>
            <w:top w:val="none" w:sz="0" w:space="0" w:color="auto"/>
            <w:left w:val="none" w:sz="0" w:space="0" w:color="auto"/>
            <w:bottom w:val="none" w:sz="0" w:space="0" w:color="auto"/>
            <w:right w:val="none" w:sz="0" w:space="0" w:color="auto"/>
          </w:divBdr>
          <w:divsChild>
            <w:div w:id="1685400311">
              <w:marLeft w:val="0"/>
              <w:marRight w:val="0"/>
              <w:marTop w:val="0"/>
              <w:marBottom w:val="0"/>
              <w:divBdr>
                <w:top w:val="none" w:sz="0" w:space="0" w:color="auto"/>
                <w:left w:val="none" w:sz="0" w:space="0" w:color="auto"/>
                <w:bottom w:val="none" w:sz="0" w:space="0" w:color="auto"/>
                <w:right w:val="none" w:sz="0" w:space="0" w:color="auto"/>
              </w:divBdr>
              <w:divsChild>
                <w:div w:id="787622998">
                  <w:marLeft w:val="0"/>
                  <w:marRight w:val="0"/>
                  <w:marTop w:val="0"/>
                  <w:marBottom w:val="0"/>
                  <w:divBdr>
                    <w:top w:val="none" w:sz="0" w:space="0" w:color="auto"/>
                    <w:left w:val="none" w:sz="0" w:space="0" w:color="auto"/>
                    <w:bottom w:val="none" w:sz="0" w:space="0" w:color="auto"/>
                    <w:right w:val="none" w:sz="0" w:space="0" w:color="auto"/>
                  </w:divBdr>
                  <w:divsChild>
                    <w:div w:id="526260604">
                      <w:marLeft w:val="0"/>
                      <w:marRight w:val="0"/>
                      <w:marTop w:val="0"/>
                      <w:marBottom w:val="0"/>
                      <w:divBdr>
                        <w:top w:val="none" w:sz="0" w:space="0" w:color="auto"/>
                        <w:left w:val="none" w:sz="0" w:space="0" w:color="auto"/>
                        <w:bottom w:val="none" w:sz="0" w:space="0" w:color="auto"/>
                        <w:right w:val="none" w:sz="0" w:space="0" w:color="auto"/>
                      </w:divBdr>
                      <w:divsChild>
                        <w:div w:id="1440956002">
                          <w:marLeft w:val="0"/>
                          <w:marRight w:val="0"/>
                          <w:marTop w:val="0"/>
                          <w:marBottom w:val="0"/>
                          <w:divBdr>
                            <w:top w:val="none" w:sz="0" w:space="0" w:color="auto"/>
                            <w:left w:val="none" w:sz="0" w:space="0" w:color="auto"/>
                            <w:bottom w:val="none" w:sz="0" w:space="0" w:color="auto"/>
                            <w:right w:val="none" w:sz="0" w:space="0" w:color="auto"/>
                          </w:divBdr>
                        </w:div>
                        <w:div w:id="14912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4893">
          <w:marLeft w:val="0"/>
          <w:marRight w:val="0"/>
          <w:marTop w:val="0"/>
          <w:marBottom w:val="0"/>
          <w:divBdr>
            <w:top w:val="none" w:sz="0" w:space="0" w:color="auto"/>
            <w:left w:val="none" w:sz="0" w:space="0" w:color="auto"/>
            <w:bottom w:val="none" w:sz="0" w:space="0" w:color="auto"/>
            <w:right w:val="none" w:sz="0" w:space="0" w:color="auto"/>
          </w:divBdr>
          <w:divsChild>
            <w:div w:id="270162248">
              <w:marLeft w:val="0"/>
              <w:marRight w:val="0"/>
              <w:marTop w:val="0"/>
              <w:marBottom w:val="0"/>
              <w:divBdr>
                <w:top w:val="none" w:sz="0" w:space="0" w:color="auto"/>
                <w:left w:val="none" w:sz="0" w:space="0" w:color="auto"/>
                <w:bottom w:val="none" w:sz="0" w:space="0" w:color="auto"/>
                <w:right w:val="none" w:sz="0" w:space="0" w:color="auto"/>
              </w:divBdr>
              <w:divsChild>
                <w:div w:id="692847897">
                  <w:marLeft w:val="0"/>
                  <w:marRight w:val="0"/>
                  <w:marTop w:val="0"/>
                  <w:marBottom w:val="0"/>
                  <w:divBdr>
                    <w:top w:val="none" w:sz="0" w:space="0" w:color="auto"/>
                    <w:left w:val="none" w:sz="0" w:space="0" w:color="auto"/>
                    <w:bottom w:val="none" w:sz="0" w:space="0" w:color="auto"/>
                    <w:right w:val="none" w:sz="0" w:space="0" w:color="auto"/>
                  </w:divBdr>
                  <w:divsChild>
                    <w:div w:id="883294429">
                      <w:marLeft w:val="0"/>
                      <w:marRight w:val="0"/>
                      <w:marTop w:val="0"/>
                      <w:marBottom w:val="0"/>
                      <w:divBdr>
                        <w:top w:val="none" w:sz="0" w:space="0" w:color="auto"/>
                        <w:left w:val="none" w:sz="0" w:space="0" w:color="auto"/>
                        <w:bottom w:val="none" w:sz="0" w:space="0" w:color="auto"/>
                        <w:right w:val="none" w:sz="0" w:space="0" w:color="auto"/>
                      </w:divBdr>
                      <w:divsChild>
                        <w:div w:id="14699904">
                          <w:marLeft w:val="0"/>
                          <w:marRight w:val="0"/>
                          <w:marTop w:val="0"/>
                          <w:marBottom w:val="0"/>
                          <w:divBdr>
                            <w:top w:val="none" w:sz="0" w:space="0" w:color="auto"/>
                            <w:left w:val="none" w:sz="0" w:space="0" w:color="auto"/>
                            <w:bottom w:val="none" w:sz="0" w:space="0" w:color="auto"/>
                            <w:right w:val="none" w:sz="0" w:space="0" w:color="auto"/>
                          </w:divBdr>
                        </w:div>
                        <w:div w:id="1263145279">
                          <w:marLeft w:val="0"/>
                          <w:marRight w:val="0"/>
                          <w:marTop w:val="0"/>
                          <w:marBottom w:val="0"/>
                          <w:divBdr>
                            <w:top w:val="none" w:sz="0" w:space="0" w:color="auto"/>
                            <w:left w:val="none" w:sz="0" w:space="0" w:color="auto"/>
                            <w:bottom w:val="none" w:sz="0" w:space="0" w:color="auto"/>
                            <w:right w:val="none" w:sz="0" w:space="0" w:color="auto"/>
                          </w:divBdr>
                        </w:div>
                        <w:div w:id="892422860">
                          <w:marLeft w:val="0"/>
                          <w:marRight w:val="0"/>
                          <w:marTop w:val="0"/>
                          <w:marBottom w:val="0"/>
                          <w:divBdr>
                            <w:top w:val="none" w:sz="0" w:space="0" w:color="auto"/>
                            <w:left w:val="none" w:sz="0" w:space="0" w:color="auto"/>
                            <w:bottom w:val="none" w:sz="0" w:space="0" w:color="auto"/>
                            <w:right w:val="none" w:sz="0" w:space="0" w:color="auto"/>
                          </w:divBdr>
                        </w:div>
                        <w:div w:id="51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5513">
          <w:marLeft w:val="0"/>
          <w:marRight w:val="0"/>
          <w:marTop w:val="0"/>
          <w:marBottom w:val="0"/>
          <w:divBdr>
            <w:top w:val="none" w:sz="0" w:space="0" w:color="auto"/>
            <w:left w:val="none" w:sz="0" w:space="0" w:color="auto"/>
            <w:bottom w:val="none" w:sz="0" w:space="0" w:color="auto"/>
            <w:right w:val="none" w:sz="0" w:space="0" w:color="auto"/>
          </w:divBdr>
          <w:divsChild>
            <w:div w:id="460803595">
              <w:marLeft w:val="0"/>
              <w:marRight w:val="0"/>
              <w:marTop w:val="0"/>
              <w:marBottom w:val="0"/>
              <w:divBdr>
                <w:top w:val="none" w:sz="0" w:space="0" w:color="auto"/>
                <w:left w:val="none" w:sz="0" w:space="0" w:color="auto"/>
                <w:bottom w:val="none" w:sz="0" w:space="0" w:color="auto"/>
                <w:right w:val="none" w:sz="0" w:space="0" w:color="auto"/>
              </w:divBdr>
              <w:divsChild>
                <w:div w:id="48581111">
                  <w:marLeft w:val="0"/>
                  <w:marRight w:val="0"/>
                  <w:marTop w:val="0"/>
                  <w:marBottom w:val="0"/>
                  <w:divBdr>
                    <w:top w:val="none" w:sz="0" w:space="0" w:color="auto"/>
                    <w:left w:val="none" w:sz="0" w:space="0" w:color="auto"/>
                    <w:bottom w:val="none" w:sz="0" w:space="0" w:color="auto"/>
                    <w:right w:val="none" w:sz="0" w:space="0" w:color="auto"/>
                  </w:divBdr>
                  <w:divsChild>
                    <w:div w:id="1899246188">
                      <w:marLeft w:val="0"/>
                      <w:marRight w:val="0"/>
                      <w:marTop w:val="0"/>
                      <w:marBottom w:val="0"/>
                      <w:divBdr>
                        <w:top w:val="none" w:sz="0" w:space="0" w:color="auto"/>
                        <w:left w:val="none" w:sz="0" w:space="0" w:color="auto"/>
                        <w:bottom w:val="none" w:sz="0" w:space="0" w:color="auto"/>
                        <w:right w:val="none" w:sz="0" w:space="0" w:color="auto"/>
                      </w:divBdr>
                      <w:divsChild>
                        <w:div w:id="2068675829">
                          <w:marLeft w:val="0"/>
                          <w:marRight w:val="0"/>
                          <w:marTop w:val="0"/>
                          <w:marBottom w:val="0"/>
                          <w:divBdr>
                            <w:top w:val="none" w:sz="0" w:space="0" w:color="auto"/>
                            <w:left w:val="none" w:sz="0" w:space="0" w:color="auto"/>
                            <w:bottom w:val="none" w:sz="0" w:space="0" w:color="auto"/>
                            <w:right w:val="none" w:sz="0" w:space="0" w:color="auto"/>
                          </w:divBdr>
                        </w:div>
                        <w:div w:id="1898661552">
                          <w:marLeft w:val="0"/>
                          <w:marRight w:val="0"/>
                          <w:marTop w:val="0"/>
                          <w:marBottom w:val="0"/>
                          <w:divBdr>
                            <w:top w:val="none" w:sz="0" w:space="0" w:color="auto"/>
                            <w:left w:val="none" w:sz="0" w:space="0" w:color="auto"/>
                            <w:bottom w:val="none" w:sz="0" w:space="0" w:color="auto"/>
                            <w:right w:val="none" w:sz="0" w:space="0" w:color="auto"/>
                          </w:divBdr>
                        </w:div>
                        <w:div w:id="1949772933">
                          <w:marLeft w:val="0"/>
                          <w:marRight w:val="0"/>
                          <w:marTop w:val="0"/>
                          <w:marBottom w:val="0"/>
                          <w:divBdr>
                            <w:top w:val="none" w:sz="0" w:space="0" w:color="auto"/>
                            <w:left w:val="none" w:sz="0" w:space="0" w:color="auto"/>
                            <w:bottom w:val="none" w:sz="0" w:space="0" w:color="auto"/>
                            <w:right w:val="none" w:sz="0" w:space="0" w:color="auto"/>
                          </w:divBdr>
                        </w:div>
                        <w:div w:id="68040300">
                          <w:marLeft w:val="0"/>
                          <w:marRight w:val="0"/>
                          <w:marTop w:val="0"/>
                          <w:marBottom w:val="0"/>
                          <w:divBdr>
                            <w:top w:val="none" w:sz="0" w:space="0" w:color="auto"/>
                            <w:left w:val="none" w:sz="0" w:space="0" w:color="auto"/>
                            <w:bottom w:val="none" w:sz="0" w:space="0" w:color="auto"/>
                            <w:right w:val="none" w:sz="0" w:space="0" w:color="auto"/>
                          </w:divBdr>
                        </w:div>
                        <w:div w:id="2009937857">
                          <w:marLeft w:val="0"/>
                          <w:marRight w:val="0"/>
                          <w:marTop w:val="0"/>
                          <w:marBottom w:val="0"/>
                          <w:divBdr>
                            <w:top w:val="none" w:sz="0" w:space="0" w:color="auto"/>
                            <w:left w:val="none" w:sz="0" w:space="0" w:color="auto"/>
                            <w:bottom w:val="none" w:sz="0" w:space="0" w:color="auto"/>
                            <w:right w:val="none" w:sz="0" w:space="0" w:color="auto"/>
                          </w:divBdr>
                        </w:div>
                        <w:div w:id="264390328">
                          <w:marLeft w:val="0"/>
                          <w:marRight w:val="0"/>
                          <w:marTop w:val="0"/>
                          <w:marBottom w:val="0"/>
                          <w:divBdr>
                            <w:top w:val="none" w:sz="0" w:space="0" w:color="auto"/>
                            <w:left w:val="none" w:sz="0" w:space="0" w:color="auto"/>
                            <w:bottom w:val="none" w:sz="0" w:space="0" w:color="auto"/>
                            <w:right w:val="none" w:sz="0" w:space="0" w:color="auto"/>
                          </w:divBdr>
                        </w:div>
                        <w:div w:id="745297687">
                          <w:marLeft w:val="0"/>
                          <w:marRight w:val="0"/>
                          <w:marTop w:val="0"/>
                          <w:marBottom w:val="0"/>
                          <w:divBdr>
                            <w:top w:val="none" w:sz="0" w:space="0" w:color="auto"/>
                            <w:left w:val="none" w:sz="0" w:space="0" w:color="auto"/>
                            <w:bottom w:val="none" w:sz="0" w:space="0" w:color="auto"/>
                            <w:right w:val="none" w:sz="0" w:space="0" w:color="auto"/>
                          </w:divBdr>
                        </w:div>
                        <w:div w:id="626816954">
                          <w:marLeft w:val="0"/>
                          <w:marRight w:val="0"/>
                          <w:marTop w:val="0"/>
                          <w:marBottom w:val="0"/>
                          <w:divBdr>
                            <w:top w:val="none" w:sz="0" w:space="0" w:color="auto"/>
                            <w:left w:val="none" w:sz="0" w:space="0" w:color="auto"/>
                            <w:bottom w:val="none" w:sz="0" w:space="0" w:color="auto"/>
                            <w:right w:val="none" w:sz="0" w:space="0" w:color="auto"/>
                          </w:divBdr>
                        </w:div>
                        <w:div w:id="1445343754">
                          <w:marLeft w:val="0"/>
                          <w:marRight w:val="0"/>
                          <w:marTop w:val="0"/>
                          <w:marBottom w:val="0"/>
                          <w:divBdr>
                            <w:top w:val="none" w:sz="0" w:space="0" w:color="auto"/>
                            <w:left w:val="none" w:sz="0" w:space="0" w:color="auto"/>
                            <w:bottom w:val="none" w:sz="0" w:space="0" w:color="auto"/>
                            <w:right w:val="none" w:sz="0" w:space="0" w:color="auto"/>
                          </w:divBdr>
                        </w:div>
                        <w:div w:id="983201040">
                          <w:marLeft w:val="0"/>
                          <w:marRight w:val="0"/>
                          <w:marTop w:val="0"/>
                          <w:marBottom w:val="0"/>
                          <w:divBdr>
                            <w:top w:val="none" w:sz="0" w:space="0" w:color="auto"/>
                            <w:left w:val="none" w:sz="0" w:space="0" w:color="auto"/>
                            <w:bottom w:val="none" w:sz="0" w:space="0" w:color="auto"/>
                            <w:right w:val="none" w:sz="0" w:space="0" w:color="auto"/>
                          </w:divBdr>
                        </w:div>
                        <w:div w:id="313917639">
                          <w:marLeft w:val="0"/>
                          <w:marRight w:val="0"/>
                          <w:marTop w:val="0"/>
                          <w:marBottom w:val="0"/>
                          <w:divBdr>
                            <w:top w:val="none" w:sz="0" w:space="0" w:color="auto"/>
                            <w:left w:val="none" w:sz="0" w:space="0" w:color="auto"/>
                            <w:bottom w:val="none" w:sz="0" w:space="0" w:color="auto"/>
                            <w:right w:val="none" w:sz="0" w:space="0" w:color="auto"/>
                          </w:divBdr>
                        </w:div>
                        <w:div w:id="1543861342">
                          <w:marLeft w:val="0"/>
                          <w:marRight w:val="0"/>
                          <w:marTop w:val="0"/>
                          <w:marBottom w:val="0"/>
                          <w:divBdr>
                            <w:top w:val="none" w:sz="0" w:space="0" w:color="auto"/>
                            <w:left w:val="none" w:sz="0" w:space="0" w:color="auto"/>
                            <w:bottom w:val="none" w:sz="0" w:space="0" w:color="auto"/>
                            <w:right w:val="none" w:sz="0" w:space="0" w:color="auto"/>
                          </w:divBdr>
                        </w:div>
                        <w:div w:id="1416512318">
                          <w:marLeft w:val="0"/>
                          <w:marRight w:val="0"/>
                          <w:marTop w:val="0"/>
                          <w:marBottom w:val="0"/>
                          <w:divBdr>
                            <w:top w:val="none" w:sz="0" w:space="0" w:color="auto"/>
                            <w:left w:val="none" w:sz="0" w:space="0" w:color="auto"/>
                            <w:bottom w:val="none" w:sz="0" w:space="0" w:color="auto"/>
                            <w:right w:val="none" w:sz="0" w:space="0" w:color="auto"/>
                          </w:divBdr>
                        </w:div>
                        <w:div w:id="1063990605">
                          <w:marLeft w:val="0"/>
                          <w:marRight w:val="0"/>
                          <w:marTop w:val="0"/>
                          <w:marBottom w:val="0"/>
                          <w:divBdr>
                            <w:top w:val="none" w:sz="0" w:space="0" w:color="auto"/>
                            <w:left w:val="none" w:sz="0" w:space="0" w:color="auto"/>
                            <w:bottom w:val="none" w:sz="0" w:space="0" w:color="auto"/>
                            <w:right w:val="none" w:sz="0" w:space="0" w:color="auto"/>
                          </w:divBdr>
                        </w:div>
                        <w:div w:id="1953977929">
                          <w:marLeft w:val="0"/>
                          <w:marRight w:val="0"/>
                          <w:marTop w:val="0"/>
                          <w:marBottom w:val="0"/>
                          <w:divBdr>
                            <w:top w:val="none" w:sz="0" w:space="0" w:color="auto"/>
                            <w:left w:val="none" w:sz="0" w:space="0" w:color="auto"/>
                            <w:bottom w:val="none" w:sz="0" w:space="0" w:color="auto"/>
                            <w:right w:val="none" w:sz="0" w:space="0" w:color="auto"/>
                          </w:divBdr>
                        </w:div>
                        <w:div w:id="1082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8082">
          <w:marLeft w:val="0"/>
          <w:marRight w:val="0"/>
          <w:marTop w:val="0"/>
          <w:marBottom w:val="0"/>
          <w:divBdr>
            <w:top w:val="none" w:sz="0" w:space="0" w:color="auto"/>
            <w:left w:val="none" w:sz="0" w:space="0" w:color="auto"/>
            <w:bottom w:val="none" w:sz="0" w:space="0" w:color="auto"/>
            <w:right w:val="none" w:sz="0" w:space="0" w:color="auto"/>
          </w:divBdr>
          <w:divsChild>
            <w:div w:id="1073626591">
              <w:marLeft w:val="0"/>
              <w:marRight w:val="0"/>
              <w:marTop w:val="0"/>
              <w:marBottom w:val="0"/>
              <w:divBdr>
                <w:top w:val="none" w:sz="0" w:space="0" w:color="auto"/>
                <w:left w:val="none" w:sz="0" w:space="0" w:color="auto"/>
                <w:bottom w:val="none" w:sz="0" w:space="0" w:color="auto"/>
                <w:right w:val="none" w:sz="0" w:space="0" w:color="auto"/>
              </w:divBdr>
              <w:divsChild>
                <w:div w:id="371268908">
                  <w:marLeft w:val="0"/>
                  <w:marRight w:val="0"/>
                  <w:marTop w:val="0"/>
                  <w:marBottom w:val="0"/>
                  <w:divBdr>
                    <w:top w:val="none" w:sz="0" w:space="0" w:color="auto"/>
                    <w:left w:val="none" w:sz="0" w:space="0" w:color="auto"/>
                    <w:bottom w:val="none" w:sz="0" w:space="0" w:color="auto"/>
                    <w:right w:val="none" w:sz="0" w:space="0" w:color="auto"/>
                  </w:divBdr>
                  <w:divsChild>
                    <w:div w:id="233854806">
                      <w:marLeft w:val="0"/>
                      <w:marRight w:val="0"/>
                      <w:marTop w:val="0"/>
                      <w:marBottom w:val="0"/>
                      <w:divBdr>
                        <w:top w:val="none" w:sz="0" w:space="0" w:color="auto"/>
                        <w:left w:val="none" w:sz="0" w:space="0" w:color="auto"/>
                        <w:bottom w:val="none" w:sz="0" w:space="0" w:color="auto"/>
                        <w:right w:val="none" w:sz="0" w:space="0" w:color="auto"/>
                      </w:divBdr>
                      <w:divsChild>
                        <w:div w:id="841047723">
                          <w:marLeft w:val="0"/>
                          <w:marRight w:val="0"/>
                          <w:marTop w:val="0"/>
                          <w:marBottom w:val="0"/>
                          <w:divBdr>
                            <w:top w:val="none" w:sz="0" w:space="0" w:color="auto"/>
                            <w:left w:val="none" w:sz="0" w:space="0" w:color="auto"/>
                            <w:bottom w:val="none" w:sz="0" w:space="0" w:color="auto"/>
                            <w:right w:val="none" w:sz="0" w:space="0" w:color="auto"/>
                          </w:divBdr>
                        </w:div>
                        <w:div w:id="1548103446">
                          <w:marLeft w:val="0"/>
                          <w:marRight w:val="0"/>
                          <w:marTop w:val="0"/>
                          <w:marBottom w:val="0"/>
                          <w:divBdr>
                            <w:top w:val="none" w:sz="0" w:space="0" w:color="auto"/>
                            <w:left w:val="none" w:sz="0" w:space="0" w:color="auto"/>
                            <w:bottom w:val="none" w:sz="0" w:space="0" w:color="auto"/>
                            <w:right w:val="none" w:sz="0" w:space="0" w:color="auto"/>
                          </w:divBdr>
                        </w:div>
                        <w:div w:id="41095908">
                          <w:marLeft w:val="0"/>
                          <w:marRight w:val="0"/>
                          <w:marTop w:val="0"/>
                          <w:marBottom w:val="0"/>
                          <w:divBdr>
                            <w:top w:val="none" w:sz="0" w:space="0" w:color="auto"/>
                            <w:left w:val="none" w:sz="0" w:space="0" w:color="auto"/>
                            <w:bottom w:val="none" w:sz="0" w:space="0" w:color="auto"/>
                            <w:right w:val="none" w:sz="0" w:space="0" w:color="auto"/>
                          </w:divBdr>
                        </w:div>
                        <w:div w:id="1374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2819">
          <w:marLeft w:val="0"/>
          <w:marRight w:val="0"/>
          <w:marTop w:val="0"/>
          <w:marBottom w:val="0"/>
          <w:divBdr>
            <w:top w:val="none" w:sz="0" w:space="0" w:color="auto"/>
            <w:left w:val="none" w:sz="0" w:space="0" w:color="auto"/>
            <w:bottom w:val="none" w:sz="0" w:space="0" w:color="auto"/>
            <w:right w:val="none" w:sz="0" w:space="0" w:color="auto"/>
          </w:divBdr>
          <w:divsChild>
            <w:div w:id="526798974">
              <w:marLeft w:val="0"/>
              <w:marRight w:val="0"/>
              <w:marTop w:val="0"/>
              <w:marBottom w:val="0"/>
              <w:divBdr>
                <w:top w:val="none" w:sz="0" w:space="0" w:color="auto"/>
                <w:left w:val="none" w:sz="0" w:space="0" w:color="auto"/>
                <w:bottom w:val="none" w:sz="0" w:space="0" w:color="auto"/>
                <w:right w:val="none" w:sz="0" w:space="0" w:color="auto"/>
              </w:divBdr>
              <w:divsChild>
                <w:div w:id="435255849">
                  <w:marLeft w:val="0"/>
                  <w:marRight w:val="0"/>
                  <w:marTop w:val="0"/>
                  <w:marBottom w:val="0"/>
                  <w:divBdr>
                    <w:top w:val="none" w:sz="0" w:space="0" w:color="auto"/>
                    <w:left w:val="none" w:sz="0" w:space="0" w:color="auto"/>
                    <w:bottom w:val="none" w:sz="0" w:space="0" w:color="auto"/>
                    <w:right w:val="none" w:sz="0" w:space="0" w:color="auto"/>
                  </w:divBdr>
                  <w:divsChild>
                    <w:div w:id="1228763892">
                      <w:marLeft w:val="0"/>
                      <w:marRight w:val="0"/>
                      <w:marTop w:val="0"/>
                      <w:marBottom w:val="0"/>
                      <w:divBdr>
                        <w:top w:val="none" w:sz="0" w:space="0" w:color="auto"/>
                        <w:left w:val="none" w:sz="0" w:space="0" w:color="auto"/>
                        <w:bottom w:val="none" w:sz="0" w:space="0" w:color="auto"/>
                        <w:right w:val="none" w:sz="0" w:space="0" w:color="auto"/>
                      </w:divBdr>
                      <w:divsChild>
                        <w:div w:id="318702502">
                          <w:marLeft w:val="0"/>
                          <w:marRight w:val="0"/>
                          <w:marTop w:val="0"/>
                          <w:marBottom w:val="0"/>
                          <w:divBdr>
                            <w:top w:val="none" w:sz="0" w:space="0" w:color="auto"/>
                            <w:left w:val="none" w:sz="0" w:space="0" w:color="auto"/>
                            <w:bottom w:val="none" w:sz="0" w:space="0" w:color="auto"/>
                            <w:right w:val="none" w:sz="0" w:space="0" w:color="auto"/>
                          </w:divBdr>
                        </w:div>
                        <w:div w:id="1990472962">
                          <w:marLeft w:val="0"/>
                          <w:marRight w:val="0"/>
                          <w:marTop w:val="0"/>
                          <w:marBottom w:val="0"/>
                          <w:divBdr>
                            <w:top w:val="none" w:sz="0" w:space="0" w:color="auto"/>
                            <w:left w:val="none" w:sz="0" w:space="0" w:color="auto"/>
                            <w:bottom w:val="none" w:sz="0" w:space="0" w:color="auto"/>
                            <w:right w:val="none" w:sz="0" w:space="0" w:color="auto"/>
                          </w:divBdr>
                        </w:div>
                        <w:div w:id="673147643">
                          <w:marLeft w:val="0"/>
                          <w:marRight w:val="0"/>
                          <w:marTop w:val="0"/>
                          <w:marBottom w:val="0"/>
                          <w:divBdr>
                            <w:top w:val="none" w:sz="0" w:space="0" w:color="auto"/>
                            <w:left w:val="none" w:sz="0" w:space="0" w:color="auto"/>
                            <w:bottom w:val="none" w:sz="0" w:space="0" w:color="auto"/>
                            <w:right w:val="none" w:sz="0" w:space="0" w:color="auto"/>
                          </w:divBdr>
                        </w:div>
                        <w:div w:id="9900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9318">
          <w:marLeft w:val="0"/>
          <w:marRight w:val="0"/>
          <w:marTop w:val="0"/>
          <w:marBottom w:val="0"/>
          <w:divBdr>
            <w:top w:val="none" w:sz="0" w:space="0" w:color="auto"/>
            <w:left w:val="none" w:sz="0" w:space="0" w:color="auto"/>
            <w:bottom w:val="none" w:sz="0" w:space="0" w:color="auto"/>
            <w:right w:val="none" w:sz="0" w:space="0" w:color="auto"/>
          </w:divBdr>
          <w:divsChild>
            <w:div w:id="420686101">
              <w:marLeft w:val="0"/>
              <w:marRight w:val="0"/>
              <w:marTop w:val="0"/>
              <w:marBottom w:val="0"/>
              <w:divBdr>
                <w:top w:val="none" w:sz="0" w:space="0" w:color="auto"/>
                <w:left w:val="none" w:sz="0" w:space="0" w:color="auto"/>
                <w:bottom w:val="none" w:sz="0" w:space="0" w:color="auto"/>
                <w:right w:val="none" w:sz="0" w:space="0" w:color="auto"/>
              </w:divBdr>
              <w:divsChild>
                <w:div w:id="2052921800">
                  <w:marLeft w:val="0"/>
                  <w:marRight w:val="0"/>
                  <w:marTop w:val="0"/>
                  <w:marBottom w:val="0"/>
                  <w:divBdr>
                    <w:top w:val="none" w:sz="0" w:space="0" w:color="auto"/>
                    <w:left w:val="none" w:sz="0" w:space="0" w:color="auto"/>
                    <w:bottom w:val="none" w:sz="0" w:space="0" w:color="auto"/>
                    <w:right w:val="none" w:sz="0" w:space="0" w:color="auto"/>
                  </w:divBdr>
                  <w:divsChild>
                    <w:div w:id="859852215">
                      <w:marLeft w:val="0"/>
                      <w:marRight w:val="0"/>
                      <w:marTop w:val="0"/>
                      <w:marBottom w:val="0"/>
                      <w:divBdr>
                        <w:top w:val="none" w:sz="0" w:space="0" w:color="auto"/>
                        <w:left w:val="none" w:sz="0" w:space="0" w:color="auto"/>
                        <w:bottom w:val="none" w:sz="0" w:space="0" w:color="auto"/>
                        <w:right w:val="none" w:sz="0" w:space="0" w:color="auto"/>
                      </w:divBdr>
                      <w:divsChild>
                        <w:div w:id="1163427431">
                          <w:marLeft w:val="0"/>
                          <w:marRight w:val="0"/>
                          <w:marTop w:val="0"/>
                          <w:marBottom w:val="0"/>
                          <w:divBdr>
                            <w:top w:val="none" w:sz="0" w:space="0" w:color="auto"/>
                            <w:left w:val="none" w:sz="0" w:space="0" w:color="auto"/>
                            <w:bottom w:val="none" w:sz="0" w:space="0" w:color="auto"/>
                            <w:right w:val="none" w:sz="0" w:space="0" w:color="auto"/>
                          </w:divBdr>
                        </w:div>
                        <w:div w:id="14047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5752">
          <w:marLeft w:val="0"/>
          <w:marRight w:val="0"/>
          <w:marTop w:val="0"/>
          <w:marBottom w:val="0"/>
          <w:divBdr>
            <w:top w:val="none" w:sz="0" w:space="0" w:color="auto"/>
            <w:left w:val="none" w:sz="0" w:space="0" w:color="auto"/>
            <w:bottom w:val="none" w:sz="0" w:space="0" w:color="auto"/>
            <w:right w:val="none" w:sz="0" w:space="0" w:color="auto"/>
          </w:divBdr>
          <w:divsChild>
            <w:div w:id="2017682864">
              <w:marLeft w:val="0"/>
              <w:marRight w:val="0"/>
              <w:marTop w:val="0"/>
              <w:marBottom w:val="0"/>
              <w:divBdr>
                <w:top w:val="none" w:sz="0" w:space="0" w:color="auto"/>
                <w:left w:val="none" w:sz="0" w:space="0" w:color="auto"/>
                <w:bottom w:val="none" w:sz="0" w:space="0" w:color="auto"/>
                <w:right w:val="none" w:sz="0" w:space="0" w:color="auto"/>
              </w:divBdr>
              <w:divsChild>
                <w:div w:id="2144343855">
                  <w:marLeft w:val="0"/>
                  <w:marRight w:val="0"/>
                  <w:marTop w:val="0"/>
                  <w:marBottom w:val="0"/>
                  <w:divBdr>
                    <w:top w:val="none" w:sz="0" w:space="0" w:color="auto"/>
                    <w:left w:val="none" w:sz="0" w:space="0" w:color="auto"/>
                    <w:bottom w:val="none" w:sz="0" w:space="0" w:color="auto"/>
                    <w:right w:val="none" w:sz="0" w:space="0" w:color="auto"/>
                  </w:divBdr>
                  <w:divsChild>
                    <w:div w:id="1691837560">
                      <w:marLeft w:val="0"/>
                      <w:marRight w:val="0"/>
                      <w:marTop w:val="0"/>
                      <w:marBottom w:val="0"/>
                      <w:divBdr>
                        <w:top w:val="none" w:sz="0" w:space="0" w:color="auto"/>
                        <w:left w:val="none" w:sz="0" w:space="0" w:color="auto"/>
                        <w:bottom w:val="none" w:sz="0" w:space="0" w:color="auto"/>
                        <w:right w:val="none" w:sz="0" w:space="0" w:color="auto"/>
                      </w:divBdr>
                      <w:divsChild>
                        <w:div w:id="1377895870">
                          <w:marLeft w:val="0"/>
                          <w:marRight w:val="0"/>
                          <w:marTop w:val="0"/>
                          <w:marBottom w:val="0"/>
                          <w:divBdr>
                            <w:top w:val="none" w:sz="0" w:space="0" w:color="auto"/>
                            <w:left w:val="none" w:sz="0" w:space="0" w:color="auto"/>
                            <w:bottom w:val="none" w:sz="0" w:space="0" w:color="auto"/>
                            <w:right w:val="none" w:sz="0" w:space="0" w:color="auto"/>
                          </w:divBdr>
                        </w:div>
                        <w:div w:id="1483350762">
                          <w:marLeft w:val="0"/>
                          <w:marRight w:val="0"/>
                          <w:marTop w:val="0"/>
                          <w:marBottom w:val="0"/>
                          <w:divBdr>
                            <w:top w:val="none" w:sz="0" w:space="0" w:color="auto"/>
                            <w:left w:val="none" w:sz="0" w:space="0" w:color="auto"/>
                            <w:bottom w:val="none" w:sz="0" w:space="0" w:color="auto"/>
                            <w:right w:val="none" w:sz="0" w:space="0" w:color="auto"/>
                          </w:divBdr>
                        </w:div>
                        <w:div w:id="196936396">
                          <w:marLeft w:val="0"/>
                          <w:marRight w:val="0"/>
                          <w:marTop w:val="0"/>
                          <w:marBottom w:val="0"/>
                          <w:divBdr>
                            <w:top w:val="none" w:sz="0" w:space="0" w:color="auto"/>
                            <w:left w:val="none" w:sz="0" w:space="0" w:color="auto"/>
                            <w:bottom w:val="none" w:sz="0" w:space="0" w:color="auto"/>
                            <w:right w:val="none" w:sz="0" w:space="0" w:color="auto"/>
                          </w:divBdr>
                        </w:div>
                        <w:div w:id="1342663776">
                          <w:marLeft w:val="0"/>
                          <w:marRight w:val="0"/>
                          <w:marTop w:val="0"/>
                          <w:marBottom w:val="0"/>
                          <w:divBdr>
                            <w:top w:val="none" w:sz="0" w:space="0" w:color="auto"/>
                            <w:left w:val="none" w:sz="0" w:space="0" w:color="auto"/>
                            <w:bottom w:val="none" w:sz="0" w:space="0" w:color="auto"/>
                            <w:right w:val="none" w:sz="0" w:space="0" w:color="auto"/>
                          </w:divBdr>
                        </w:div>
                        <w:div w:id="1427072269">
                          <w:marLeft w:val="0"/>
                          <w:marRight w:val="0"/>
                          <w:marTop w:val="0"/>
                          <w:marBottom w:val="0"/>
                          <w:divBdr>
                            <w:top w:val="none" w:sz="0" w:space="0" w:color="auto"/>
                            <w:left w:val="none" w:sz="0" w:space="0" w:color="auto"/>
                            <w:bottom w:val="none" w:sz="0" w:space="0" w:color="auto"/>
                            <w:right w:val="none" w:sz="0" w:space="0" w:color="auto"/>
                          </w:divBdr>
                        </w:div>
                        <w:div w:id="1362171003">
                          <w:marLeft w:val="0"/>
                          <w:marRight w:val="0"/>
                          <w:marTop w:val="0"/>
                          <w:marBottom w:val="0"/>
                          <w:divBdr>
                            <w:top w:val="none" w:sz="0" w:space="0" w:color="auto"/>
                            <w:left w:val="none" w:sz="0" w:space="0" w:color="auto"/>
                            <w:bottom w:val="none" w:sz="0" w:space="0" w:color="auto"/>
                            <w:right w:val="none" w:sz="0" w:space="0" w:color="auto"/>
                          </w:divBdr>
                        </w:div>
                        <w:div w:id="1176773290">
                          <w:marLeft w:val="0"/>
                          <w:marRight w:val="0"/>
                          <w:marTop w:val="0"/>
                          <w:marBottom w:val="0"/>
                          <w:divBdr>
                            <w:top w:val="none" w:sz="0" w:space="0" w:color="auto"/>
                            <w:left w:val="none" w:sz="0" w:space="0" w:color="auto"/>
                            <w:bottom w:val="none" w:sz="0" w:space="0" w:color="auto"/>
                            <w:right w:val="none" w:sz="0" w:space="0" w:color="auto"/>
                          </w:divBdr>
                        </w:div>
                        <w:div w:id="1832716550">
                          <w:marLeft w:val="0"/>
                          <w:marRight w:val="0"/>
                          <w:marTop w:val="0"/>
                          <w:marBottom w:val="0"/>
                          <w:divBdr>
                            <w:top w:val="none" w:sz="0" w:space="0" w:color="auto"/>
                            <w:left w:val="none" w:sz="0" w:space="0" w:color="auto"/>
                            <w:bottom w:val="none" w:sz="0" w:space="0" w:color="auto"/>
                            <w:right w:val="none" w:sz="0" w:space="0" w:color="auto"/>
                          </w:divBdr>
                        </w:div>
                        <w:div w:id="786894987">
                          <w:marLeft w:val="0"/>
                          <w:marRight w:val="0"/>
                          <w:marTop w:val="0"/>
                          <w:marBottom w:val="0"/>
                          <w:divBdr>
                            <w:top w:val="none" w:sz="0" w:space="0" w:color="auto"/>
                            <w:left w:val="none" w:sz="0" w:space="0" w:color="auto"/>
                            <w:bottom w:val="none" w:sz="0" w:space="0" w:color="auto"/>
                            <w:right w:val="none" w:sz="0" w:space="0" w:color="auto"/>
                          </w:divBdr>
                        </w:div>
                        <w:div w:id="742026161">
                          <w:marLeft w:val="0"/>
                          <w:marRight w:val="0"/>
                          <w:marTop w:val="0"/>
                          <w:marBottom w:val="0"/>
                          <w:divBdr>
                            <w:top w:val="none" w:sz="0" w:space="0" w:color="auto"/>
                            <w:left w:val="none" w:sz="0" w:space="0" w:color="auto"/>
                            <w:bottom w:val="none" w:sz="0" w:space="0" w:color="auto"/>
                            <w:right w:val="none" w:sz="0" w:space="0" w:color="auto"/>
                          </w:divBdr>
                        </w:div>
                        <w:div w:id="189532774">
                          <w:marLeft w:val="0"/>
                          <w:marRight w:val="0"/>
                          <w:marTop w:val="0"/>
                          <w:marBottom w:val="0"/>
                          <w:divBdr>
                            <w:top w:val="none" w:sz="0" w:space="0" w:color="auto"/>
                            <w:left w:val="none" w:sz="0" w:space="0" w:color="auto"/>
                            <w:bottom w:val="none" w:sz="0" w:space="0" w:color="auto"/>
                            <w:right w:val="none" w:sz="0" w:space="0" w:color="auto"/>
                          </w:divBdr>
                        </w:div>
                        <w:div w:id="135343632">
                          <w:marLeft w:val="0"/>
                          <w:marRight w:val="0"/>
                          <w:marTop w:val="0"/>
                          <w:marBottom w:val="0"/>
                          <w:divBdr>
                            <w:top w:val="none" w:sz="0" w:space="0" w:color="auto"/>
                            <w:left w:val="none" w:sz="0" w:space="0" w:color="auto"/>
                            <w:bottom w:val="none" w:sz="0" w:space="0" w:color="auto"/>
                            <w:right w:val="none" w:sz="0" w:space="0" w:color="auto"/>
                          </w:divBdr>
                        </w:div>
                        <w:div w:id="1017538506">
                          <w:marLeft w:val="0"/>
                          <w:marRight w:val="0"/>
                          <w:marTop w:val="0"/>
                          <w:marBottom w:val="0"/>
                          <w:divBdr>
                            <w:top w:val="none" w:sz="0" w:space="0" w:color="auto"/>
                            <w:left w:val="none" w:sz="0" w:space="0" w:color="auto"/>
                            <w:bottom w:val="none" w:sz="0" w:space="0" w:color="auto"/>
                            <w:right w:val="none" w:sz="0" w:space="0" w:color="auto"/>
                          </w:divBdr>
                        </w:div>
                        <w:div w:id="1316758596">
                          <w:marLeft w:val="0"/>
                          <w:marRight w:val="0"/>
                          <w:marTop w:val="0"/>
                          <w:marBottom w:val="0"/>
                          <w:divBdr>
                            <w:top w:val="none" w:sz="0" w:space="0" w:color="auto"/>
                            <w:left w:val="none" w:sz="0" w:space="0" w:color="auto"/>
                            <w:bottom w:val="none" w:sz="0" w:space="0" w:color="auto"/>
                            <w:right w:val="none" w:sz="0" w:space="0" w:color="auto"/>
                          </w:divBdr>
                        </w:div>
                        <w:div w:id="1688947163">
                          <w:marLeft w:val="0"/>
                          <w:marRight w:val="0"/>
                          <w:marTop w:val="0"/>
                          <w:marBottom w:val="0"/>
                          <w:divBdr>
                            <w:top w:val="none" w:sz="0" w:space="0" w:color="auto"/>
                            <w:left w:val="none" w:sz="0" w:space="0" w:color="auto"/>
                            <w:bottom w:val="none" w:sz="0" w:space="0" w:color="auto"/>
                            <w:right w:val="none" w:sz="0" w:space="0" w:color="auto"/>
                          </w:divBdr>
                        </w:div>
                        <w:div w:id="2096198554">
                          <w:marLeft w:val="0"/>
                          <w:marRight w:val="0"/>
                          <w:marTop w:val="0"/>
                          <w:marBottom w:val="0"/>
                          <w:divBdr>
                            <w:top w:val="none" w:sz="0" w:space="0" w:color="auto"/>
                            <w:left w:val="none" w:sz="0" w:space="0" w:color="auto"/>
                            <w:bottom w:val="none" w:sz="0" w:space="0" w:color="auto"/>
                            <w:right w:val="none" w:sz="0" w:space="0" w:color="auto"/>
                          </w:divBdr>
                        </w:div>
                        <w:div w:id="321814199">
                          <w:marLeft w:val="0"/>
                          <w:marRight w:val="0"/>
                          <w:marTop w:val="0"/>
                          <w:marBottom w:val="0"/>
                          <w:divBdr>
                            <w:top w:val="none" w:sz="0" w:space="0" w:color="auto"/>
                            <w:left w:val="none" w:sz="0" w:space="0" w:color="auto"/>
                            <w:bottom w:val="none" w:sz="0" w:space="0" w:color="auto"/>
                            <w:right w:val="none" w:sz="0" w:space="0" w:color="auto"/>
                          </w:divBdr>
                        </w:div>
                        <w:div w:id="17025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91490">
          <w:marLeft w:val="0"/>
          <w:marRight w:val="0"/>
          <w:marTop w:val="0"/>
          <w:marBottom w:val="0"/>
          <w:divBdr>
            <w:top w:val="none" w:sz="0" w:space="0" w:color="auto"/>
            <w:left w:val="none" w:sz="0" w:space="0" w:color="auto"/>
            <w:bottom w:val="none" w:sz="0" w:space="0" w:color="auto"/>
            <w:right w:val="none" w:sz="0" w:space="0" w:color="auto"/>
          </w:divBdr>
          <w:divsChild>
            <w:div w:id="1135172612">
              <w:marLeft w:val="0"/>
              <w:marRight w:val="0"/>
              <w:marTop w:val="0"/>
              <w:marBottom w:val="0"/>
              <w:divBdr>
                <w:top w:val="none" w:sz="0" w:space="0" w:color="auto"/>
                <w:left w:val="none" w:sz="0" w:space="0" w:color="auto"/>
                <w:bottom w:val="none" w:sz="0" w:space="0" w:color="auto"/>
                <w:right w:val="none" w:sz="0" w:space="0" w:color="auto"/>
              </w:divBdr>
              <w:divsChild>
                <w:div w:id="1998024437">
                  <w:marLeft w:val="0"/>
                  <w:marRight w:val="0"/>
                  <w:marTop w:val="0"/>
                  <w:marBottom w:val="0"/>
                  <w:divBdr>
                    <w:top w:val="none" w:sz="0" w:space="0" w:color="auto"/>
                    <w:left w:val="none" w:sz="0" w:space="0" w:color="auto"/>
                    <w:bottom w:val="none" w:sz="0" w:space="0" w:color="auto"/>
                    <w:right w:val="none" w:sz="0" w:space="0" w:color="auto"/>
                  </w:divBdr>
                  <w:divsChild>
                    <w:div w:id="1361126629">
                      <w:marLeft w:val="0"/>
                      <w:marRight w:val="0"/>
                      <w:marTop w:val="0"/>
                      <w:marBottom w:val="0"/>
                      <w:divBdr>
                        <w:top w:val="none" w:sz="0" w:space="0" w:color="auto"/>
                        <w:left w:val="none" w:sz="0" w:space="0" w:color="auto"/>
                        <w:bottom w:val="none" w:sz="0" w:space="0" w:color="auto"/>
                        <w:right w:val="none" w:sz="0" w:space="0" w:color="auto"/>
                      </w:divBdr>
                      <w:divsChild>
                        <w:div w:id="1934826156">
                          <w:marLeft w:val="0"/>
                          <w:marRight w:val="0"/>
                          <w:marTop w:val="0"/>
                          <w:marBottom w:val="0"/>
                          <w:divBdr>
                            <w:top w:val="none" w:sz="0" w:space="0" w:color="auto"/>
                            <w:left w:val="none" w:sz="0" w:space="0" w:color="auto"/>
                            <w:bottom w:val="none" w:sz="0" w:space="0" w:color="auto"/>
                            <w:right w:val="none" w:sz="0" w:space="0" w:color="auto"/>
                          </w:divBdr>
                        </w:div>
                        <w:div w:id="1397314191">
                          <w:marLeft w:val="0"/>
                          <w:marRight w:val="0"/>
                          <w:marTop w:val="0"/>
                          <w:marBottom w:val="0"/>
                          <w:divBdr>
                            <w:top w:val="none" w:sz="0" w:space="0" w:color="auto"/>
                            <w:left w:val="none" w:sz="0" w:space="0" w:color="auto"/>
                            <w:bottom w:val="none" w:sz="0" w:space="0" w:color="auto"/>
                            <w:right w:val="none" w:sz="0" w:space="0" w:color="auto"/>
                          </w:divBdr>
                        </w:div>
                        <w:div w:id="1802646626">
                          <w:marLeft w:val="0"/>
                          <w:marRight w:val="0"/>
                          <w:marTop w:val="0"/>
                          <w:marBottom w:val="0"/>
                          <w:divBdr>
                            <w:top w:val="none" w:sz="0" w:space="0" w:color="auto"/>
                            <w:left w:val="none" w:sz="0" w:space="0" w:color="auto"/>
                            <w:bottom w:val="none" w:sz="0" w:space="0" w:color="auto"/>
                            <w:right w:val="none" w:sz="0" w:space="0" w:color="auto"/>
                          </w:divBdr>
                        </w:div>
                        <w:div w:id="411510059">
                          <w:marLeft w:val="0"/>
                          <w:marRight w:val="0"/>
                          <w:marTop w:val="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1104421931">
                          <w:marLeft w:val="0"/>
                          <w:marRight w:val="0"/>
                          <w:marTop w:val="0"/>
                          <w:marBottom w:val="0"/>
                          <w:divBdr>
                            <w:top w:val="none" w:sz="0" w:space="0" w:color="auto"/>
                            <w:left w:val="none" w:sz="0" w:space="0" w:color="auto"/>
                            <w:bottom w:val="none" w:sz="0" w:space="0" w:color="auto"/>
                            <w:right w:val="none" w:sz="0" w:space="0" w:color="auto"/>
                          </w:divBdr>
                        </w:div>
                        <w:div w:id="698631022">
                          <w:marLeft w:val="0"/>
                          <w:marRight w:val="0"/>
                          <w:marTop w:val="0"/>
                          <w:marBottom w:val="0"/>
                          <w:divBdr>
                            <w:top w:val="none" w:sz="0" w:space="0" w:color="auto"/>
                            <w:left w:val="none" w:sz="0" w:space="0" w:color="auto"/>
                            <w:bottom w:val="none" w:sz="0" w:space="0" w:color="auto"/>
                            <w:right w:val="none" w:sz="0" w:space="0" w:color="auto"/>
                          </w:divBdr>
                        </w:div>
                        <w:div w:id="2136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4027">
          <w:marLeft w:val="0"/>
          <w:marRight w:val="0"/>
          <w:marTop w:val="0"/>
          <w:marBottom w:val="0"/>
          <w:divBdr>
            <w:top w:val="none" w:sz="0" w:space="0" w:color="auto"/>
            <w:left w:val="none" w:sz="0" w:space="0" w:color="auto"/>
            <w:bottom w:val="none" w:sz="0" w:space="0" w:color="auto"/>
            <w:right w:val="none" w:sz="0" w:space="0" w:color="auto"/>
          </w:divBdr>
          <w:divsChild>
            <w:div w:id="1229221883">
              <w:marLeft w:val="0"/>
              <w:marRight w:val="0"/>
              <w:marTop w:val="0"/>
              <w:marBottom w:val="0"/>
              <w:divBdr>
                <w:top w:val="none" w:sz="0" w:space="0" w:color="auto"/>
                <w:left w:val="none" w:sz="0" w:space="0" w:color="auto"/>
                <w:bottom w:val="none" w:sz="0" w:space="0" w:color="auto"/>
                <w:right w:val="none" w:sz="0" w:space="0" w:color="auto"/>
              </w:divBdr>
              <w:divsChild>
                <w:div w:id="901867272">
                  <w:marLeft w:val="0"/>
                  <w:marRight w:val="0"/>
                  <w:marTop w:val="0"/>
                  <w:marBottom w:val="0"/>
                  <w:divBdr>
                    <w:top w:val="none" w:sz="0" w:space="0" w:color="auto"/>
                    <w:left w:val="none" w:sz="0" w:space="0" w:color="auto"/>
                    <w:bottom w:val="none" w:sz="0" w:space="0" w:color="auto"/>
                    <w:right w:val="none" w:sz="0" w:space="0" w:color="auto"/>
                  </w:divBdr>
                  <w:divsChild>
                    <w:div w:id="621499746">
                      <w:marLeft w:val="0"/>
                      <w:marRight w:val="0"/>
                      <w:marTop w:val="0"/>
                      <w:marBottom w:val="0"/>
                      <w:divBdr>
                        <w:top w:val="none" w:sz="0" w:space="0" w:color="auto"/>
                        <w:left w:val="none" w:sz="0" w:space="0" w:color="auto"/>
                        <w:bottom w:val="none" w:sz="0" w:space="0" w:color="auto"/>
                        <w:right w:val="none" w:sz="0" w:space="0" w:color="auto"/>
                      </w:divBdr>
                      <w:divsChild>
                        <w:div w:id="509681113">
                          <w:marLeft w:val="0"/>
                          <w:marRight w:val="0"/>
                          <w:marTop w:val="0"/>
                          <w:marBottom w:val="0"/>
                          <w:divBdr>
                            <w:top w:val="none" w:sz="0" w:space="0" w:color="auto"/>
                            <w:left w:val="none" w:sz="0" w:space="0" w:color="auto"/>
                            <w:bottom w:val="none" w:sz="0" w:space="0" w:color="auto"/>
                            <w:right w:val="none" w:sz="0" w:space="0" w:color="auto"/>
                          </w:divBdr>
                        </w:div>
                        <w:div w:id="444887009">
                          <w:marLeft w:val="0"/>
                          <w:marRight w:val="0"/>
                          <w:marTop w:val="0"/>
                          <w:marBottom w:val="0"/>
                          <w:divBdr>
                            <w:top w:val="none" w:sz="0" w:space="0" w:color="auto"/>
                            <w:left w:val="none" w:sz="0" w:space="0" w:color="auto"/>
                            <w:bottom w:val="none" w:sz="0" w:space="0" w:color="auto"/>
                            <w:right w:val="none" w:sz="0" w:space="0" w:color="auto"/>
                          </w:divBdr>
                        </w:div>
                        <w:div w:id="1109854609">
                          <w:marLeft w:val="0"/>
                          <w:marRight w:val="0"/>
                          <w:marTop w:val="0"/>
                          <w:marBottom w:val="0"/>
                          <w:divBdr>
                            <w:top w:val="none" w:sz="0" w:space="0" w:color="auto"/>
                            <w:left w:val="none" w:sz="0" w:space="0" w:color="auto"/>
                            <w:bottom w:val="none" w:sz="0" w:space="0" w:color="auto"/>
                            <w:right w:val="none" w:sz="0" w:space="0" w:color="auto"/>
                          </w:divBdr>
                        </w:div>
                        <w:div w:id="294258823">
                          <w:marLeft w:val="0"/>
                          <w:marRight w:val="0"/>
                          <w:marTop w:val="0"/>
                          <w:marBottom w:val="0"/>
                          <w:divBdr>
                            <w:top w:val="none" w:sz="0" w:space="0" w:color="auto"/>
                            <w:left w:val="none" w:sz="0" w:space="0" w:color="auto"/>
                            <w:bottom w:val="none" w:sz="0" w:space="0" w:color="auto"/>
                            <w:right w:val="none" w:sz="0" w:space="0" w:color="auto"/>
                          </w:divBdr>
                        </w:div>
                        <w:div w:id="1011837592">
                          <w:marLeft w:val="0"/>
                          <w:marRight w:val="0"/>
                          <w:marTop w:val="0"/>
                          <w:marBottom w:val="0"/>
                          <w:divBdr>
                            <w:top w:val="none" w:sz="0" w:space="0" w:color="auto"/>
                            <w:left w:val="none" w:sz="0" w:space="0" w:color="auto"/>
                            <w:bottom w:val="none" w:sz="0" w:space="0" w:color="auto"/>
                            <w:right w:val="none" w:sz="0" w:space="0" w:color="auto"/>
                          </w:divBdr>
                        </w:div>
                        <w:div w:id="17509655">
                          <w:marLeft w:val="0"/>
                          <w:marRight w:val="0"/>
                          <w:marTop w:val="0"/>
                          <w:marBottom w:val="0"/>
                          <w:divBdr>
                            <w:top w:val="none" w:sz="0" w:space="0" w:color="auto"/>
                            <w:left w:val="none" w:sz="0" w:space="0" w:color="auto"/>
                            <w:bottom w:val="none" w:sz="0" w:space="0" w:color="auto"/>
                            <w:right w:val="none" w:sz="0" w:space="0" w:color="auto"/>
                          </w:divBdr>
                        </w:div>
                        <w:div w:id="1318803082">
                          <w:marLeft w:val="0"/>
                          <w:marRight w:val="0"/>
                          <w:marTop w:val="0"/>
                          <w:marBottom w:val="0"/>
                          <w:divBdr>
                            <w:top w:val="none" w:sz="0" w:space="0" w:color="auto"/>
                            <w:left w:val="none" w:sz="0" w:space="0" w:color="auto"/>
                            <w:bottom w:val="none" w:sz="0" w:space="0" w:color="auto"/>
                            <w:right w:val="none" w:sz="0" w:space="0" w:color="auto"/>
                          </w:divBdr>
                        </w:div>
                        <w:div w:id="1717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3860">
          <w:marLeft w:val="0"/>
          <w:marRight w:val="0"/>
          <w:marTop w:val="0"/>
          <w:marBottom w:val="0"/>
          <w:divBdr>
            <w:top w:val="none" w:sz="0" w:space="0" w:color="auto"/>
            <w:left w:val="none" w:sz="0" w:space="0" w:color="auto"/>
            <w:bottom w:val="none" w:sz="0" w:space="0" w:color="auto"/>
            <w:right w:val="none" w:sz="0" w:space="0" w:color="auto"/>
          </w:divBdr>
          <w:divsChild>
            <w:div w:id="789982488">
              <w:marLeft w:val="0"/>
              <w:marRight w:val="0"/>
              <w:marTop w:val="0"/>
              <w:marBottom w:val="0"/>
              <w:divBdr>
                <w:top w:val="none" w:sz="0" w:space="0" w:color="auto"/>
                <w:left w:val="none" w:sz="0" w:space="0" w:color="auto"/>
                <w:bottom w:val="none" w:sz="0" w:space="0" w:color="auto"/>
                <w:right w:val="none" w:sz="0" w:space="0" w:color="auto"/>
              </w:divBdr>
              <w:divsChild>
                <w:div w:id="138377896">
                  <w:marLeft w:val="0"/>
                  <w:marRight w:val="0"/>
                  <w:marTop w:val="0"/>
                  <w:marBottom w:val="0"/>
                  <w:divBdr>
                    <w:top w:val="none" w:sz="0" w:space="0" w:color="auto"/>
                    <w:left w:val="none" w:sz="0" w:space="0" w:color="auto"/>
                    <w:bottom w:val="none" w:sz="0" w:space="0" w:color="auto"/>
                    <w:right w:val="none" w:sz="0" w:space="0" w:color="auto"/>
                  </w:divBdr>
                  <w:divsChild>
                    <w:div w:id="729502139">
                      <w:marLeft w:val="0"/>
                      <w:marRight w:val="0"/>
                      <w:marTop w:val="0"/>
                      <w:marBottom w:val="0"/>
                      <w:divBdr>
                        <w:top w:val="none" w:sz="0" w:space="0" w:color="auto"/>
                        <w:left w:val="none" w:sz="0" w:space="0" w:color="auto"/>
                        <w:bottom w:val="none" w:sz="0" w:space="0" w:color="auto"/>
                        <w:right w:val="none" w:sz="0" w:space="0" w:color="auto"/>
                      </w:divBdr>
                      <w:divsChild>
                        <w:div w:id="1737556820">
                          <w:marLeft w:val="0"/>
                          <w:marRight w:val="0"/>
                          <w:marTop w:val="0"/>
                          <w:marBottom w:val="0"/>
                          <w:divBdr>
                            <w:top w:val="none" w:sz="0" w:space="0" w:color="auto"/>
                            <w:left w:val="none" w:sz="0" w:space="0" w:color="auto"/>
                            <w:bottom w:val="none" w:sz="0" w:space="0" w:color="auto"/>
                            <w:right w:val="none" w:sz="0" w:space="0" w:color="auto"/>
                          </w:divBdr>
                        </w:div>
                        <w:div w:id="1011102325">
                          <w:marLeft w:val="0"/>
                          <w:marRight w:val="0"/>
                          <w:marTop w:val="0"/>
                          <w:marBottom w:val="0"/>
                          <w:divBdr>
                            <w:top w:val="none" w:sz="0" w:space="0" w:color="auto"/>
                            <w:left w:val="none" w:sz="0" w:space="0" w:color="auto"/>
                            <w:bottom w:val="none" w:sz="0" w:space="0" w:color="auto"/>
                            <w:right w:val="none" w:sz="0" w:space="0" w:color="auto"/>
                          </w:divBdr>
                        </w:div>
                        <w:div w:id="1266158352">
                          <w:marLeft w:val="0"/>
                          <w:marRight w:val="0"/>
                          <w:marTop w:val="0"/>
                          <w:marBottom w:val="0"/>
                          <w:divBdr>
                            <w:top w:val="none" w:sz="0" w:space="0" w:color="auto"/>
                            <w:left w:val="none" w:sz="0" w:space="0" w:color="auto"/>
                            <w:bottom w:val="none" w:sz="0" w:space="0" w:color="auto"/>
                            <w:right w:val="none" w:sz="0" w:space="0" w:color="auto"/>
                          </w:divBdr>
                        </w:div>
                        <w:div w:id="1914123675">
                          <w:marLeft w:val="0"/>
                          <w:marRight w:val="0"/>
                          <w:marTop w:val="0"/>
                          <w:marBottom w:val="0"/>
                          <w:divBdr>
                            <w:top w:val="none" w:sz="0" w:space="0" w:color="auto"/>
                            <w:left w:val="none" w:sz="0" w:space="0" w:color="auto"/>
                            <w:bottom w:val="none" w:sz="0" w:space="0" w:color="auto"/>
                            <w:right w:val="none" w:sz="0" w:space="0" w:color="auto"/>
                          </w:divBdr>
                        </w:div>
                        <w:div w:id="487089887">
                          <w:marLeft w:val="0"/>
                          <w:marRight w:val="0"/>
                          <w:marTop w:val="0"/>
                          <w:marBottom w:val="0"/>
                          <w:divBdr>
                            <w:top w:val="none" w:sz="0" w:space="0" w:color="auto"/>
                            <w:left w:val="none" w:sz="0" w:space="0" w:color="auto"/>
                            <w:bottom w:val="none" w:sz="0" w:space="0" w:color="auto"/>
                            <w:right w:val="none" w:sz="0" w:space="0" w:color="auto"/>
                          </w:divBdr>
                        </w:div>
                        <w:div w:id="270209570">
                          <w:marLeft w:val="0"/>
                          <w:marRight w:val="0"/>
                          <w:marTop w:val="0"/>
                          <w:marBottom w:val="0"/>
                          <w:divBdr>
                            <w:top w:val="none" w:sz="0" w:space="0" w:color="auto"/>
                            <w:left w:val="none" w:sz="0" w:space="0" w:color="auto"/>
                            <w:bottom w:val="none" w:sz="0" w:space="0" w:color="auto"/>
                            <w:right w:val="none" w:sz="0" w:space="0" w:color="auto"/>
                          </w:divBdr>
                        </w:div>
                        <w:div w:id="752820733">
                          <w:marLeft w:val="0"/>
                          <w:marRight w:val="0"/>
                          <w:marTop w:val="0"/>
                          <w:marBottom w:val="0"/>
                          <w:divBdr>
                            <w:top w:val="none" w:sz="0" w:space="0" w:color="auto"/>
                            <w:left w:val="none" w:sz="0" w:space="0" w:color="auto"/>
                            <w:bottom w:val="none" w:sz="0" w:space="0" w:color="auto"/>
                            <w:right w:val="none" w:sz="0" w:space="0" w:color="auto"/>
                          </w:divBdr>
                        </w:div>
                        <w:div w:id="899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01677">
          <w:marLeft w:val="0"/>
          <w:marRight w:val="0"/>
          <w:marTop w:val="0"/>
          <w:marBottom w:val="0"/>
          <w:divBdr>
            <w:top w:val="none" w:sz="0" w:space="0" w:color="auto"/>
            <w:left w:val="none" w:sz="0" w:space="0" w:color="auto"/>
            <w:bottom w:val="none" w:sz="0" w:space="0" w:color="auto"/>
            <w:right w:val="none" w:sz="0" w:space="0" w:color="auto"/>
          </w:divBdr>
          <w:divsChild>
            <w:div w:id="1060516017">
              <w:marLeft w:val="0"/>
              <w:marRight w:val="0"/>
              <w:marTop w:val="0"/>
              <w:marBottom w:val="0"/>
              <w:divBdr>
                <w:top w:val="none" w:sz="0" w:space="0" w:color="auto"/>
                <w:left w:val="none" w:sz="0" w:space="0" w:color="auto"/>
                <w:bottom w:val="none" w:sz="0" w:space="0" w:color="auto"/>
                <w:right w:val="none" w:sz="0" w:space="0" w:color="auto"/>
              </w:divBdr>
              <w:divsChild>
                <w:div w:id="1754475862">
                  <w:marLeft w:val="0"/>
                  <w:marRight w:val="0"/>
                  <w:marTop w:val="0"/>
                  <w:marBottom w:val="0"/>
                  <w:divBdr>
                    <w:top w:val="none" w:sz="0" w:space="0" w:color="auto"/>
                    <w:left w:val="none" w:sz="0" w:space="0" w:color="auto"/>
                    <w:bottom w:val="none" w:sz="0" w:space="0" w:color="auto"/>
                    <w:right w:val="none" w:sz="0" w:space="0" w:color="auto"/>
                  </w:divBdr>
                  <w:divsChild>
                    <w:div w:id="944656105">
                      <w:marLeft w:val="0"/>
                      <w:marRight w:val="0"/>
                      <w:marTop w:val="0"/>
                      <w:marBottom w:val="0"/>
                      <w:divBdr>
                        <w:top w:val="none" w:sz="0" w:space="0" w:color="auto"/>
                        <w:left w:val="none" w:sz="0" w:space="0" w:color="auto"/>
                        <w:bottom w:val="none" w:sz="0" w:space="0" w:color="auto"/>
                        <w:right w:val="none" w:sz="0" w:space="0" w:color="auto"/>
                      </w:divBdr>
                      <w:divsChild>
                        <w:div w:id="1309437568">
                          <w:marLeft w:val="0"/>
                          <w:marRight w:val="0"/>
                          <w:marTop w:val="0"/>
                          <w:marBottom w:val="0"/>
                          <w:divBdr>
                            <w:top w:val="none" w:sz="0" w:space="0" w:color="auto"/>
                            <w:left w:val="none" w:sz="0" w:space="0" w:color="auto"/>
                            <w:bottom w:val="none" w:sz="0" w:space="0" w:color="auto"/>
                            <w:right w:val="none" w:sz="0" w:space="0" w:color="auto"/>
                          </w:divBdr>
                        </w:div>
                        <w:div w:id="1469668139">
                          <w:marLeft w:val="0"/>
                          <w:marRight w:val="0"/>
                          <w:marTop w:val="0"/>
                          <w:marBottom w:val="0"/>
                          <w:divBdr>
                            <w:top w:val="none" w:sz="0" w:space="0" w:color="auto"/>
                            <w:left w:val="none" w:sz="0" w:space="0" w:color="auto"/>
                            <w:bottom w:val="none" w:sz="0" w:space="0" w:color="auto"/>
                            <w:right w:val="none" w:sz="0" w:space="0" w:color="auto"/>
                          </w:divBdr>
                        </w:div>
                        <w:div w:id="472412256">
                          <w:marLeft w:val="0"/>
                          <w:marRight w:val="0"/>
                          <w:marTop w:val="0"/>
                          <w:marBottom w:val="0"/>
                          <w:divBdr>
                            <w:top w:val="none" w:sz="0" w:space="0" w:color="auto"/>
                            <w:left w:val="none" w:sz="0" w:space="0" w:color="auto"/>
                            <w:bottom w:val="none" w:sz="0" w:space="0" w:color="auto"/>
                            <w:right w:val="none" w:sz="0" w:space="0" w:color="auto"/>
                          </w:divBdr>
                        </w:div>
                        <w:div w:id="956596211">
                          <w:marLeft w:val="0"/>
                          <w:marRight w:val="0"/>
                          <w:marTop w:val="0"/>
                          <w:marBottom w:val="0"/>
                          <w:divBdr>
                            <w:top w:val="none" w:sz="0" w:space="0" w:color="auto"/>
                            <w:left w:val="none" w:sz="0" w:space="0" w:color="auto"/>
                            <w:bottom w:val="none" w:sz="0" w:space="0" w:color="auto"/>
                            <w:right w:val="none" w:sz="0" w:space="0" w:color="auto"/>
                          </w:divBdr>
                        </w:div>
                        <w:div w:id="1241136736">
                          <w:marLeft w:val="0"/>
                          <w:marRight w:val="0"/>
                          <w:marTop w:val="0"/>
                          <w:marBottom w:val="0"/>
                          <w:divBdr>
                            <w:top w:val="none" w:sz="0" w:space="0" w:color="auto"/>
                            <w:left w:val="none" w:sz="0" w:space="0" w:color="auto"/>
                            <w:bottom w:val="none" w:sz="0" w:space="0" w:color="auto"/>
                            <w:right w:val="none" w:sz="0" w:space="0" w:color="auto"/>
                          </w:divBdr>
                        </w:div>
                        <w:div w:id="218707320">
                          <w:marLeft w:val="0"/>
                          <w:marRight w:val="0"/>
                          <w:marTop w:val="0"/>
                          <w:marBottom w:val="0"/>
                          <w:divBdr>
                            <w:top w:val="none" w:sz="0" w:space="0" w:color="auto"/>
                            <w:left w:val="none" w:sz="0" w:space="0" w:color="auto"/>
                            <w:bottom w:val="none" w:sz="0" w:space="0" w:color="auto"/>
                            <w:right w:val="none" w:sz="0" w:space="0" w:color="auto"/>
                          </w:divBdr>
                        </w:div>
                        <w:div w:id="1373964056">
                          <w:marLeft w:val="0"/>
                          <w:marRight w:val="0"/>
                          <w:marTop w:val="0"/>
                          <w:marBottom w:val="0"/>
                          <w:divBdr>
                            <w:top w:val="none" w:sz="0" w:space="0" w:color="auto"/>
                            <w:left w:val="none" w:sz="0" w:space="0" w:color="auto"/>
                            <w:bottom w:val="none" w:sz="0" w:space="0" w:color="auto"/>
                            <w:right w:val="none" w:sz="0" w:space="0" w:color="auto"/>
                          </w:divBdr>
                        </w:div>
                        <w:div w:id="789282241">
                          <w:marLeft w:val="0"/>
                          <w:marRight w:val="0"/>
                          <w:marTop w:val="0"/>
                          <w:marBottom w:val="0"/>
                          <w:divBdr>
                            <w:top w:val="none" w:sz="0" w:space="0" w:color="auto"/>
                            <w:left w:val="none" w:sz="0" w:space="0" w:color="auto"/>
                            <w:bottom w:val="none" w:sz="0" w:space="0" w:color="auto"/>
                            <w:right w:val="none" w:sz="0" w:space="0" w:color="auto"/>
                          </w:divBdr>
                        </w:div>
                        <w:div w:id="196739117">
                          <w:marLeft w:val="0"/>
                          <w:marRight w:val="0"/>
                          <w:marTop w:val="0"/>
                          <w:marBottom w:val="0"/>
                          <w:divBdr>
                            <w:top w:val="none" w:sz="0" w:space="0" w:color="auto"/>
                            <w:left w:val="none" w:sz="0" w:space="0" w:color="auto"/>
                            <w:bottom w:val="none" w:sz="0" w:space="0" w:color="auto"/>
                            <w:right w:val="none" w:sz="0" w:space="0" w:color="auto"/>
                          </w:divBdr>
                        </w:div>
                        <w:div w:id="1223101569">
                          <w:marLeft w:val="0"/>
                          <w:marRight w:val="0"/>
                          <w:marTop w:val="0"/>
                          <w:marBottom w:val="0"/>
                          <w:divBdr>
                            <w:top w:val="none" w:sz="0" w:space="0" w:color="auto"/>
                            <w:left w:val="none" w:sz="0" w:space="0" w:color="auto"/>
                            <w:bottom w:val="none" w:sz="0" w:space="0" w:color="auto"/>
                            <w:right w:val="none" w:sz="0" w:space="0" w:color="auto"/>
                          </w:divBdr>
                        </w:div>
                        <w:div w:id="731388521">
                          <w:marLeft w:val="0"/>
                          <w:marRight w:val="0"/>
                          <w:marTop w:val="0"/>
                          <w:marBottom w:val="0"/>
                          <w:divBdr>
                            <w:top w:val="none" w:sz="0" w:space="0" w:color="auto"/>
                            <w:left w:val="none" w:sz="0" w:space="0" w:color="auto"/>
                            <w:bottom w:val="none" w:sz="0" w:space="0" w:color="auto"/>
                            <w:right w:val="none" w:sz="0" w:space="0" w:color="auto"/>
                          </w:divBdr>
                        </w:div>
                        <w:div w:id="1061947911">
                          <w:marLeft w:val="0"/>
                          <w:marRight w:val="0"/>
                          <w:marTop w:val="0"/>
                          <w:marBottom w:val="0"/>
                          <w:divBdr>
                            <w:top w:val="none" w:sz="0" w:space="0" w:color="auto"/>
                            <w:left w:val="none" w:sz="0" w:space="0" w:color="auto"/>
                            <w:bottom w:val="none" w:sz="0" w:space="0" w:color="auto"/>
                            <w:right w:val="none" w:sz="0" w:space="0" w:color="auto"/>
                          </w:divBdr>
                        </w:div>
                        <w:div w:id="973294443">
                          <w:marLeft w:val="0"/>
                          <w:marRight w:val="0"/>
                          <w:marTop w:val="0"/>
                          <w:marBottom w:val="0"/>
                          <w:divBdr>
                            <w:top w:val="none" w:sz="0" w:space="0" w:color="auto"/>
                            <w:left w:val="none" w:sz="0" w:space="0" w:color="auto"/>
                            <w:bottom w:val="none" w:sz="0" w:space="0" w:color="auto"/>
                            <w:right w:val="none" w:sz="0" w:space="0" w:color="auto"/>
                          </w:divBdr>
                        </w:div>
                        <w:div w:id="20045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503">
          <w:marLeft w:val="0"/>
          <w:marRight w:val="0"/>
          <w:marTop w:val="0"/>
          <w:marBottom w:val="0"/>
          <w:divBdr>
            <w:top w:val="none" w:sz="0" w:space="0" w:color="auto"/>
            <w:left w:val="none" w:sz="0" w:space="0" w:color="auto"/>
            <w:bottom w:val="none" w:sz="0" w:space="0" w:color="auto"/>
            <w:right w:val="none" w:sz="0" w:space="0" w:color="auto"/>
          </w:divBdr>
          <w:divsChild>
            <w:div w:id="1759280808">
              <w:marLeft w:val="0"/>
              <w:marRight w:val="0"/>
              <w:marTop w:val="0"/>
              <w:marBottom w:val="0"/>
              <w:divBdr>
                <w:top w:val="none" w:sz="0" w:space="0" w:color="auto"/>
                <w:left w:val="none" w:sz="0" w:space="0" w:color="auto"/>
                <w:bottom w:val="none" w:sz="0" w:space="0" w:color="auto"/>
                <w:right w:val="none" w:sz="0" w:space="0" w:color="auto"/>
              </w:divBdr>
              <w:divsChild>
                <w:div w:id="787897353">
                  <w:marLeft w:val="0"/>
                  <w:marRight w:val="0"/>
                  <w:marTop w:val="0"/>
                  <w:marBottom w:val="0"/>
                  <w:divBdr>
                    <w:top w:val="none" w:sz="0" w:space="0" w:color="auto"/>
                    <w:left w:val="none" w:sz="0" w:space="0" w:color="auto"/>
                    <w:bottom w:val="none" w:sz="0" w:space="0" w:color="auto"/>
                    <w:right w:val="none" w:sz="0" w:space="0" w:color="auto"/>
                  </w:divBdr>
                  <w:divsChild>
                    <w:div w:id="1344555968">
                      <w:marLeft w:val="0"/>
                      <w:marRight w:val="0"/>
                      <w:marTop w:val="0"/>
                      <w:marBottom w:val="0"/>
                      <w:divBdr>
                        <w:top w:val="none" w:sz="0" w:space="0" w:color="auto"/>
                        <w:left w:val="none" w:sz="0" w:space="0" w:color="auto"/>
                        <w:bottom w:val="none" w:sz="0" w:space="0" w:color="auto"/>
                        <w:right w:val="none" w:sz="0" w:space="0" w:color="auto"/>
                      </w:divBdr>
                      <w:divsChild>
                        <w:div w:id="848718042">
                          <w:marLeft w:val="0"/>
                          <w:marRight w:val="0"/>
                          <w:marTop w:val="0"/>
                          <w:marBottom w:val="0"/>
                          <w:divBdr>
                            <w:top w:val="none" w:sz="0" w:space="0" w:color="auto"/>
                            <w:left w:val="none" w:sz="0" w:space="0" w:color="auto"/>
                            <w:bottom w:val="none" w:sz="0" w:space="0" w:color="auto"/>
                            <w:right w:val="none" w:sz="0" w:space="0" w:color="auto"/>
                          </w:divBdr>
                        </w:div>
                        <w:div w:id="419834879">
                          <w:marLeft w:val="0"/>
                          <w:marRight w:val="0"/>
                          <w:marTop w:val="0"/>
                          <w:marBottom w:val="0"/>
                          <w:divBdr>
                            <w:top w:val="none" w:sz="0" w:space="0" w:color="auto"/>
                            <w:left w:val="none" w:sz="0" w:space="0" w:color="auto"/>
                            <w:bottom w:val="none" w:sz="0" w:space="0" w:color="auto"/>
                            <w:right w:val="none" w:sz="0" w:space="0" w:color="auto"/>
                          </w:divBdr>
                        </w:div>
                        <w:div w:id="1641156620">
                          <w:marLeft w:val="0"/>
                          <w:marRight w:val="0"/>
                          <w:marTop w:val="0"/>
                          <w:marBottom w:val="0"/>
                          <w:divBdr>
                            <w:top w:val="none" w:sz="0" w:space="0" w:color="auto"/>
                            <w:left w:val="none" w:sz="0" w:space="0" w:color="auto"/>
                            <w:bottom w:val="none" w:sz="0" w:space="0" w:color="auto"/>
                            <w:right w:val="none" w:sz="0" w:space="0" w:color="auto"/>
                          </w:divBdr>
                        </w:div>
                        <w:div w:id="694648139">
                          <w:marLeft w:val="0"/>
                          <w:marRight w:val="0"/>
                          <w:marTop w:val="0"/>
                          <w:marBottom w:val="0"/>
                          <w:divBdr>
                            <w:top w:val="none" w:sz="0" w:space="0" w:color="auto"/>
                            <w:left w:val="none" w:sz="0" w:space="0" w:color="auto"/>
                            <w:bottom w:val="none" w:sz="0" w:space="0" w:color="auto"/>
                            <w:right w:val="none" w:sz="0" w:space="0" w:color="auto"/>
                          </w:divBdr>
                        </w:div>
                        <w:div w:id="1681152848">
                          <w:marLeft w:val="0"/>
                          <w:marRight w:val="0"/>
                          <w:marTop w:val="0"/>
                          <w:marBottom w:val="0"/>
                          <w:divBdr>
                            <w:top w:val="none" w:sz="0" w:space="0" w:color="auto"/>
                            <w:left w:val="none" w:sz="0" w:space="0" w:color="auto"/>
                            <w:bottom w:val="none" w:sz="0" w:space="0" w:color="auto"/>
                            <w:right w:val="none" w:sz="0" w:space="0" w:color="auto"/>
                          </w:divBdr>
                        </w:div>
                        <w:div w:id="571039277">
                          <w:marLeft w:val="0"/>
                          <w:marRight w:val="0"/>
                          <w:marTop w:val="0"/>
                          <w:marBottom w:val="0"/>
                          <w:divBdr>
                            <w:top w:val="none" w:sz="0" w:space="0" w:color="auto"/>
                            <w:left w:val="none" w:sz="0" w:space="0" w:color="auto"/>
                            <w:bottom w:val="none" w:sz="0" w:space="0" w:color="auto"/>
                            <w:right w:val="none" w:sz="0" w:space="0" w:color="auto"/>
                          </w:divBdr>
                        </w:div>
                        <w:div w:id="33964577">
                          <w:marLeft w:val="0"/>
                          <w:marRight w:val="0"/>
                          <w:marTop w:val="0"/>
                          <w:marBottom w:val="0"/>
                          <w:divBdr>
                            <w:top w:val="none" w:sz="0" w:space="0" w:color="auto"/>
                            <w:left w:val="none" w:sz="0" w:space="0" w:color="auto"/>
                            <w:bottom w:val="none" w:sz="0" w:space="0" w:color="auto"/>
                            <w:right w:val="none" w:sz="0" w:space="0" w:color="auto"/>
                          </w:divBdr>
                        </w:div>
                        <w:div w:id="19814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7139">
          <w:marLeft w:val="0"/>
          <w:marRight w:val="0"/>
          <w:marTop w:val="0"/>
          <w:marBottom w:val="0"/>
          <w:divBdr>
            <w:top w:val="none" w:sz="0" w:space="0" w:color="auto"/>
            <w:left w:val="none" w:sz="0" w:space="0" w:color="auto"/>
            <w:bottom w:val="none" w:sz="0" w:space="0" w:color="auto"/>
            <w:right w:val="none" w:sz="0" w:space="0" w:color="auto"/>
          </w:divBdr>
          <w:divsChild>
            <w:div w:id="2074698179">
              <w:marLeft w:val="0"/>
              <w:marRight w:val="0"/>
              <w:marTop w:val="0"/>
              <w:marBottom w:val="0"/>
              <w:divBdr>
                <w:top w:val="none" w:sz="0" w:space="0" w:color="auto"/>
                <w:left w:val="none" w:sz="0" w:space="0" w:color="auto"/>
                <w:bottom w:val="none" w:sz="0" w:space="0" w:color="auto"/>
                <w:right w:val="none" w:sz="0" w:space="0" w:color="auto"/>
              </w:divBdr>
              <w:divsChild>
                <w:div w:id="1300839885">
                  <w:marLeft w:val="0"/>
                  <w:marRight w:val="0"/>
                  <w:marTop w:val="0"/>
                  <w:marBottom w:val="0"/>
                  <w:divBdr>
                    <w:top w:val="none" w:sz="0" w:space="0" w:color="auto"/>
                    <w:left w:val="none" w:sz="0" w:space="0" w:color="auto"/>
                    <w:bottom w:val="none" w:sz="0" w:space="0" w:color="auto"/>
                    <w:right w:val="none" w:sz="0" w:space="0" w:color="auto"/>
                  </w:divBdr>
                  <w:divsChild>
                    <w:div w:id="16851282">
                      <w:marLeft w:val="0"/>
                      <w:marRight w:val="0"/>
                      <w:marTop w:val="0"/>
                      <w:marBottom w:val="0"/>
                      <w:divBdr>
                        <w:top w:val="none" w:sz="0" w:space="0" w:color="auto"/>
                        <w:left w:val="none" w:sz="0" w:space="0" w:color="auto"/>
                        <w:bottom w:val="none" w:sz="0" w:space="0" w:color="auto"/>
                        <w:right w:val="none" w:sz="0" w:space="0" w:color="auto"/>
                      </w:divBdr>
                      <w:divsChild>
                        <w:div w:id="1466778103">
                          <w:marLeft w:val="0"/>
                          <w:marRight w:val="0"/>
                          <w:marTop w:val="0"/>
                          <w:marBottom w:val="0"/>
                          <w:divBdr>
                            <w:top w:val="none" w:sz="0" w:space="0" w:color="auto"/>
                            <w:left w:val="none" w:sz="0" w:space="0" w:color="auto"/>
                            <w:bottom w:val="none" w:sz="0" w:space="0" w:color="auto"/>
                            <w:right w:val="none" w:sz="0" w:space="0" w:color="auto"/>
                          </w:divBdr>
                        </w:div>
                        <w:div w:id="9650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22703">
          <w:marLeft w:val="0"/>
          <w:marRight w:val="0"/>
          <w:marTop w:val="0"/>
          <w:marBottom w:val="0"/>
          <w:divBdr>
            <w:top w:val="none" w:sz="0" w:space="0" w:color="auto"/>
            <w:left w:val="none" w:sz="0" w:space="0" w:color="auto"/>
            <w:bottom w:val="none" w:sz="0" w:space="0" w:color="auto"/>
            <w:right w:val="none" w:sz="0" w:space="0" w:color="auto"/>
          </w:divBdr>
          <w:divsChild>
            <w:div w:id="212276422">
              <w:marLeft w:val="0"/>
              <w:marRight w:val="0"/>
              <w:marTop w:val="0"/>
              <w:marBottom w:val="0"/>
              <w:divBdr>
                <w:top w:val="none" w:sz="0" w:space="0" w:color="auto"/>
                <w:left w:val="none" w:sz="0" w:space="0" w:color="auto"/>
                <w:bottom w:val="none" w:sz="0" w:space="0" w:color="auto"/>
                <w:right w:val="none" w:sz="0" w:space="0" w:color="auto"/>
              </w:divBdr>
              <w:divsChild>
                <w:div w:id="532428197">
                  <w:marLeft w:val="0"/>
                  <w:marRight w:val="0"/>
                  <w:marTop w:val="0"/>
                  <w:marBottom w:val="0"/>
                  <w:divBdr>
                    <w:top w:val="none" w:sz="0" w:space="0" w:color="auto"/>
                    <w:left w:val="none" w:sz="0" w:space="0" w:color="auto"/>
                    <w:bottom w:val="none" w:sz="0" w:space="0" w:color="auto"/>
                    <w:right w:val="none" w:sz="0" w:space="0" w:color="auto"/>
                  </w:divBdr>
                  <w:divsChild>
                    <w:div w:id="660230027">
                      <w:marLeft w:val="0"/>
                      <w:marRight w:val="0"/>
                      <w:marTop w:val="0"/>
                      <w:marBottom w:val="0"/>
                      <w:divBdr>
                        <w:top w:val="none" w:sz="0" w:space="0" w:color="auto"/>
                        <w:left w:val="none" w:sz="0" w:space="0" w:color="auto"/>
                        <w:bottom w:val="none" w:sz="0" w:space="0" w:color="auto"/>
                        <w:right w:val="none" w:sz="0" w:space="0" w:color="auto"/>
                      </w:divBdr>
                      <w:divsChild>
                        <w:div w:id="240524045">
                          <w:marLeft w:val="0"/>
                          <w:marRight w:val="0"/>
                          <w:marTop w:val="0"/>
                          <w:marBottom w:val="0"/>
                          <w:divBdr>
                            <w:top w:val="none" w:sz="0" w:space="0" w:color="auto"/>
                            <w:left w:val="none" w:sz="0" w:space="0" w:color="auto"/>
                            <w:bottom w:val="none" w:sz="0" w:space="0" w:color="auto"/>
                            <w:right w:val="none" w:sz="0" w:space="0" w:color="auto"/>
                          </w:divBdr>
                        </w:div>
                        <w:div w:id="1191916073">
                          <w:marLeft w:val="0"/>
                          <w:marRight w:val="0"/>
                          <w:marTop w:val="0"/>
                          <w:marBottom w:val="0"/>
                          <w:divBdr>
                            <w:top w:val="none" w:sz="0" w:space="0" w:color="auto"/>
                            <w:left w:val="none" w:sz="0" w:space="0" w:color="auto"/>
                            <w:bottom w:val="none" w:sz="0" w:space="0" w:color="auto"/>
                            <w:right w:val="none" w:sz="0" w:space="0" w:color="auto"/>
                          </w:divBdr>
                        </w:div>
                        <w:div w:id="1848247071">
                          <w:marLeft w:val="0"/>
                          <w:marRight w:val="0"/>
                          <w:marTop w:val="0"/>
                          <w:marBottom w:val="0"/>
                          <w:divBdr>
                            <w:top w:val="none" w:sz="0" w:space="0" w:color="auto"/>
                            <w:left w:val="none" w:sz="0" w:space="0" w:color="auto"/>
                            <w:bottom w:val="none" w:sz="0" w:space="0" w:color="auto"/>
                            <w:right w:val="none" w:sz="0" w:space="0" w:color="auto"/>
                          </w:divBdr>
                        </w:div>
                        <w:div w:id="848176551">
                          <w:marLeft w:val="0"/>
                          <w:marRight w:val="0"/>
                          <w:marTop w:val="0"/>
                          <w:marBottom w:val="0"/>
                          <w:divBdr>
                            <w:top w:val="none" w:sz="0" w:space="0" w:color="auto"/>
                            <w:left w:val="none" w:sz="0" w:space="0" w:color="auto"/>
                            <w:bottom w:val="none" w:sz="0" w:space="0" w:color="auto"/>
                            <w:right w:val="none" w:sz="0" w:space="0" w:color="auto"/>
                          </w:divBdr>
                        </w:div>
                        <w:div w:id="380521944">
                          <w:marLeft w:val="0"/>
                          <w:marRight w:val="0"/>
                          <w:marTop w:val="0"/>
                          <w:marBottom w:val="0"/>
                          <w:divBdr>
                            <w:top w:val="none" w:sz="0" w:space="0" w:color="auto"/>
                            <w:left w:val="none" w:sz="0" w:space="0" w:color="auto"/>
                            <w:bottom w:val="none" w:sz="0" w:space="0" w:color="auto"/>
                            <w:right w:val="none" w:sz="0" w:space="0" w:color="auto"/>
                          </w:divBdr>
                        </w:div>
                        <w:div w:id="2125727698">
                          <w:marLeft w:val="0"/>
                          <w:marRight w:val="0"/>
                          <w:marTop w:val="0"/>
                          <w:marBottom w:val="0"/>
                          <w:divBdr>
                            <w:top w:val="none" w:sz="0" w:space="0" w:color="auto"/>
                            <w:left w:val="none" w:sz="0" w:space="0" w:color="auto"/>
                            <w:bottom w:val="none" w:sz="0" w:space="0" w:color="auto"/>
                            <w:right w:val="none" w:sz="0" w:space="0" w:color="auto"/>
                          </w:divBdr>
                        </w:div>
                        <w:div w:id="69424049">
                          <w:marLeft w:val="0"/>
                          <w:marRight w:val="0"/>
                          <w:marTop w:val="0"/>
                          <w:marBottom w:val="0"/>
                          <w:divBdr>
                            <w:top w:val="none" w:sz="0" w:space="0" w:color="auto"/>
                            <w:left w:val="none" w:sz="0" w:space="0" w:color="auto"/>
                            <w:bottom w:val="none" w:sz="0" w:space="0" w:color="auto"/>
                            <w:right w:val="none" w:sz="0" w:space="0" w:color="auto"/>
                          </w:divBdr>
                        </w:div>
                        <w:div w:id="1260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96468">
          <w:marLeft w:val="0"/>
          <w:marRight w:val="0"/>
          <w:marTop w:val="0"/>
          <w:marBottom w:val="0"/>
          <w:divBdr>
            <w:top w:val="none" w:sz="0" w:space="0" w:color="auto"/>
            <w:left w:val="none" w:sz="0" w:space="0" w:color="auto"/>
            <w:bottom w:val="none" w:sz="0" w:space="0" w:color="auto"/>
            <w:right w:val="none" w:sz="0" w:space="0" w:color="auto"/>
          </w:divBdr>
          <w:divsChild>
            <w:div w:id="872813768">
              <w:marLeft w:val="0"/>
              <w:marRight w:val="0"/>
              <w:marTop w:val="0"/>
              <w:marBottom w:val="0"/>
              <w:divBdr>
                <w:top w:val="none" w:sz="0" w:space="0" w:color="auto"/>
                <w:left w:val="none" w:sz="0" w:space="0" w:color="auto"/>
                <w:bottom w:val="none" w:sz="0" w:space="0" w:color="auto"/>
                <w:right w:val="none" w:sz="0" w:space="0" w:color="auto"/>
              </w:divBdr>
              <w:divsChild>
                <w:div w:id="862281659">
                  <w:marLeft w:val="0"/>
                  <w:marRight w:val="0"/>
                  <w:marTop w:val="0"/>
                  <w:marBottom w:val="0"/>
                  <w:divBdr>
                    <w:top w:val="none" w:sz="0" w:space="0" w:color="auto"/>
                    <w:left w:val="none" w:sz="0" w:space="0" w:color="auto"/>
                    <w:bottom w:val="none" w:sz="0" w:space="0" w:color="auto"/>
                    <w:right w:val="none" w:sz="0" w:space="0" w:color="auto"/>
                  </w:divBdr>
                  <w:divsChild>
                    <w:div w:id="202865661">
                      <w:marLeft w:val="0"/>
                      <w:marRight w:val="0"/>
                      <w:marTop w:val="0"/>
                      <w:marBottom w:val="0"/>
                      <w:divBdr>
                        <w:top w:val="none" w:sz="0" w:space="0" w:color="auto"/>
                        <w:left w:val="none" w:sz="0" w:space="0" w:color="auto"/>
                        <w:bottom w:val="none" w:sz="0" w:space="0" w:color="auto"/>
                        <w:right w:val="none" w:sz="0" w:space="0" w:color="auto"/>
                      </w:divBdr>
                      <w:divsChild>
                        <w:div w:id="1502353355">
                          <w:marLeft w:val="0"/>
                          <w:marRight w:val="0"/>
                          <w:marTop w:val="0"/>
                          <w:marBottom w:val="0"/>
                          <w:divBdr>
                            <w:top w:val="none" w:sz="0" w:space="0" w:color="auto"/>
                            <w:left w:val="none" w:sz="0" w:space="0" w:color="auto"/>
                            <w:bottom w:val="none" w:sz="0" w:space="0" w:color="auto"/>
                            <w:right w:val="none" w:sz="0" w:space="0" w:color="auto"/>
                          </w:divBdr>
                        </w:div>
                        <w:div w:id="11387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1961">
      <w:bodyDiv w:val="1"/>
      <w:marLeft w:val="0"/>
      <w:marRight w:val="0"/>
      <w:marTop w:val="0"/>
      <w:marBottom w:val="0"/>
      <w:divBdr>
        <w:top w:val="none" w:sz="0" w:space="0" w:color="auto"/>
        <w:left w:val="none" w:sz="0" w:space="0" w:color="auto"/>
        <w:bottom w:val="none" w:sz="0" w:space="0" w:color="auto"/>
        <w:right w:val="none" w:sz="0" w:space="0" w:color="auto"/>
      </w:divBdr>
      <w:divsChild>
        <w:div w:id="662859726">
          <w:marLeft w:val="0"/>
          <w:marRight w:val="0"/>
          <w:marTop w:val="0"/>
          <w:marBottom w:val="60"/>
          <w:divBdr>
            <w:top w:val="none" w:sz="0" w:space="0" w:color="auto"/>
            <w:left w:val="none" w:sz="0" w:space="0" w:color="auto"/>
            <w:bottom w:val="none" w:sz="0" w:space="0" w:color="auto"/>
            <w:right w:val="none" w:sz="0" w:space="0" w:color="auto"/>
          </w:divBdr>
        </w:div>
        <w:div w:id="1806583719">
          <w:marLeft w:val="0"/>
          <w:marRight w:val="0"/>
          <w:marTop w:val="0"/>
          <w:marBottom w:val="0"/>
          <w:divBdr>
            <w:top w:val="none" w:sz="0" w:space="0" w:color="auto"/>
            <w:left w:val="none" w:sz="0" w:space="0" w:color="auto"/>
            <w:bottom w:val="none" w:sz="0" w:space="0" w:color="auto"/>
            <w:right w:val="none" w:sz="0" w:space="0" w:color="auto"/>
          </w:divBdr>
        </w:div>
      </w:divsChild>
    </w:div>
    <w:div w:id="19648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7386-E6FE-42D0-8681-96842BB3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Winiarski Tomasz</dc:creator>
  <cp:lastModifiedBy>Katarzyna Wolicka</cp:lastModifiedBy>
  <cp:revision>2</cp:revision>
  <cp:lastPrinted>2020-08-10T11:08:00Z</cp:lastPrinted>
  <dcterms:created xsi:type="dcterms:W3CDTF">2020-08-10T12:11:00Z</dcterms:created>
  <dcterms:modified xsi:type="dcterms:W3CDTF">2020-08-10T12:11:00Z</dcterms:modified>
</cp:coreProperties>
</file>